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0BAEC" w14:textId="77777777" w:rsidR="00B8788C" w:rsidRDefault="00B8788C" w:rsidP="006110D0">
      <w:pPr>
        <w:jc w:val="center"/>
        <w:rPr>
          <w:b/>
          <w:bCs/>
          <w:sz w:val="40"/>
          <w:szCs w:val="40"/>
        </w:rPr>
      </w:pPr>
      <w:bookmarkStart w:id="0" w:name="_GoBack"/>
      <w:bookmarkEnd w:id="0"/>
    </w:p>
    <w:p w14:paraId="7F5FD077" w14:textId="77777777" w:rsidR="00B8788C" w:rsidRDefault="00B8788C" w:rsidP="006110D0">
      <w:pPr>
        <w:jc w:val="center"/>
        <w:rPr>
          <w:b/>
          <w:bCs/>
          <w:sz w:val="40"/>
          <w:szCs w:val="40"/>
        </w:rPr>
      </w:pPr>
    </w:p>
    <w:p w14:paraId="19CD522E" w14:textId="77777777" w:rsidR="00B8788C" w:rsidRDefault="00B8788C" w:rsidP="006110D0">
      <w:pPr>
        <w:jc w:val="center"/>
        <w:rPr>
          <w:b/>
          <w:bCs/>
          <w:sz w:val="40"/>
          <w:szCs w:val="40"/>
        </w:rPr>
      </w:pPr>
    </w:p>
    <w:p w14:paraId="74D66661" w14:textId="77777777" w:rsidR="00155905" w:rsidRPr="00DB099B" w:rsidRDefault="00B8788C" w:rsidP="006110D0">
      <w:pPr>
        <w:jc w:val="center"/>
        <w:rPr>
          <w:b/>
          <w:bCs/>
          <w:sz w:val="40"/>
          <w:szCs w:val="40"/>
        </w:rPr>
      </w:pPr>
      <w:r>
        <w:rPr>
          <w:noProof/>
          <w:color w:val="000000"/>
        </w:rPr>
        <w:drawing>
          <wp:anchor distT="0" distB="0" distL="114300" distR="114300" simplePos="0" relativeHeight="251661312" behindDoc="1" locked="0" layoutInCell="1" allowOverlap="1" wp14:anchorId="7CCA20DA" wp14:editId="715B44CD">
            <wp:simplePos x="0" y="0"/>
            <wp:positionH relativeFrom="margin">
              <wp:posOffset>1381125</wp:posOffset>
            </wp:positionH>
            <wp:positionV relativeFrom="paragraph">
              <wp:posOffset>247650</wp:posOffset>
            </wp:positionV>
            <wp:extent cx="3190875" cy="1123950"/>
            <wp:effectExtent l="0" t="0" r="9525" b="0"/>
            <wp:wrapSquare wrapText="bothSides"/>
            <wp:docPr id="10" name="Picture 10" descr="Description: Description: carcam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arcam_logo2.jpg"/>
                    <pic:cNvPicPr>
                      <a:picLocks noChangeAspect="1" noChangeArrowheads="1"/>
                    </pic:cNvPicPr>
                  </pic:nvPicPr>
                  <pic:blipFill>
                    <a:blip r:embed="rId8" cstate="print">
                      <a:lum bright="-8000" contrast="24000"/>
                      <a:extLst>
                        <a:ext uri="{28A0092B-C50C-407E-A947-70E740481C1C}">
                          <a14:useLocalDpi xmlns:a14="http://schemas.microsoft.com/office/drawing/2010/main" val="0"/>
                        </a:ext>
                      </a:extLst>
                    </a:blip>
                    <a:srcRect/>
                    <a:stretch>
                      <a:fillRect/>
                    </a:stretch>
                  </pic:blipFill>
                  <pic:spPr bwMode="auto">
                    <a:xfrm>
                      <a:off x="0" y="0"/>
                      <a:ext cx="3190875" cy="1123950"/>
                    </a:xfrm>
                    <a:prstGeom prst="rect">
                      <a:avLst/>
                    </a:prstGeom>
                    <a:noFill/>
                    <a:ln>
                      <a:noFill/>
                    </a:ln>
                  </pic:spPr>
                </pic:pic>
              </a:graphicData>
            </a:graphic>
          </wp:anchor>
        </w:drawing>
      </w:r>
    </w:p>
    <w:p w14:paraId="602295DE" w14:textId="77777777" w:rsidR="00155905" w:rsidRPr="00DB099B" w:rsidRDefault="00155905" w:rsidP="006110D0">
      <w:pPr>
        <w:jc w:val="center"/>
        <w:rPr>
          <w:b/>
          <w:bCs/>
          <w:sz w:val="40"/>
          <w:szCs w:val="40"/>
        </w:rPr>
      </w:pPr>
    </w:p>
    <w:p w14:paraId="29DC3E97" w14:textId="77777777" w:rsidR="008010B4" w:rsidRPr="00DB099B" w:rsidRDefault="008010B4" w:rsidP="006110D0">
      <w:pPr>
        <w:jc w:val="center"/>
        <w:rPr>
          <w:b/>
          <w:bCs/>
          <w:sz w:val="40"/>
          <w:szCs w:val="40"/>
        </w:rPr>
      </w:pPr>
    </w:p>
    <w:p w14:paraId="0159F1A3" w14:textId="77777777" w:rsidR="008010B4" w:rsidRPr="00DB099B" w:rsidRDefault="008010B4" w:rsidP="006110D0">
      <w:pPr>
        <w:jc w:val="center"/>
        <w:rPr>
          <w:color w:val="000000"/>
        </w:rPr>
      </w:pPr>
    </w:p>
    <w:p w14:paraId="7297B854" w14:textId="77777777" w:rsidR="008010B4" w:rsidRPr="00DB099B" w:rsidRDefault="008010B4" w:rsidP="006110D0">
      <w:pPr>
        <w:jc w:val="center"/>
        <w:rPr>
          <w:color w:val="000000"/>
        </w:rPr>
      </w:pPr>
    </w:p>
    <w:p w14:paraId="41875E9C" w14:textId="77777777" w:rsidR="00B8788C" w:rsidRDefault="00B8788C" w:rsidP="006110D0">
      <w:pPr>
        <w:jc w:val="center"/>
        <w:rPr>
          <w:color w:val="000000" w:themeColor="text1"/>
          <w:sz w:val="32"/>
          <w:szCs w:val="28"/>
        </w:rPr>
      </w:pPr>
    </w:p>
    <w:p w14:paraId="014561DD" w14:textId="77777777" w:rsidR="00B8788C" w:rsidRDefault="00B8788C" w:rsidP="006110D0">
      <w:pPr>
        <w:jc w:val="center"/>
        <w:rPr>
          <w:color w:val="000000" w:themeColor="text1"/>
          <w:sz w:val="32"/>
          <w:szCs w:val="28"/>
        </w:rPr>
      </w:pPr>
    </w:p>
    <w:p w14:paraId="5DC810EF" w14:textId="77777777" w:rsidR="00B8788C" w:rsidRDefault="00B8788C" w:rsidP="006110D0">
      <w:pPr>
        <w:jc w:val="center"/>
        <w:rPr>
          <w:color w:val="000000" w:themeColor="text1"/>
          <w:sz w:val="32"/>
          <w:szCs w:val="28"/>
        </w:rPr>
      </w:pPr>
    </w:p>
    <w:p w14:paraId="5F3E7CC3" w14:textId="77777777" w:rsidR="00155905" w:rsidRPr="00DB099B" w:rsidRDefault="00291B6A" w:rsidP="006110D0">
      <w:pPr>
        <w:jc w:val="center"/>
        <w:rPr>
          <w:color w:val="000000"/>
        </w:rPr>
      </w:pPr>
      <w:r w:rsidRPr="00DB099B">
        <w:rPr>
          <w:color w:val="000000" w:themeColor="text1"/>
          <w:sz w:val="32"/>
          <w:szCs w:val="28"/>
        </w:rPr>
        <w:t xml:space="preserve">An NSF/ATE </w:t>
      </w:r>
      <w:r>
        <w:rPr>
          <w:color w:val="000000" w:themeColor="text1"/>
          <w:sz w:val="32"/>
          <w:szCs w:val="28"/>
        </w:rPr>
        <w:t>Regional Center</w:t>
      </w:r>
    </w:p>
    <w:p w14:paraId="7B452545" w14:textId="77777777" w:rsidR="008010B4" w:rsidRPr="00DB099B" w:rsidRDefault="00291B6A" w:rsidP="006110D0">
      <w:pPr>
        <w:jc w:val="center"/>
        <w:rPr>
          <w:color w:val="000000"/>
        </w:rPr>
      </w:pPr>
      <w:r w:rsidRPr="00DB099B">
        <w:rPr>
          <w:color w:val="000000" w:themeColor="text1"/>
          <w:sz w:val="28"/>
        </w:rPr>
        <w:t xml:space="preserve">DUE </w:t>
      </w:r>
      <w:r>
        <w:rPr>
          <w:sz w:val="28"/>
        </w:rPr>
        <w:t>1304036</w:t>
      </w:r>
    </w:p>
    <w:p w14:paraId="26B3BF81" w14:textId="77777777" w:rsidR="008010B4" w:rsidRPr="00DB099B" w:rsidRDefault="00291B6A" w:rsidP="00291B6A">
      <w:pPr>
        <w:jc w:val="center"/>
        <w:rPr>
          <w:color w:val="000000"/>
        </w:rPr>
      </w:pPr>
      <w:r w:rsidRPr="00DB099B">
        <w:rPr>
          <w:b/>
          <w:noProof/>
          <w:color w:val="000000" w:themeColor="text1"/>
          <w:sz w:val="28"/>
          <w:szCs w:val="28"/>
        </w:rPr>
        <w:drawing>
          <wp:inline distT="0" distB="0" distL="0" distR="0" wp14:anchorId="556B652E" wp14:editId="14158788">
            <wp:extent cx="479934" cy="482825"/>
            <wp:effectExtent l="0" t="0" r="0" b="0"/>
            <wp:docPr id="3" name="Picture 3" descr="C:\Users\Terryll\Dropbox\00  EVAL\02 SCTE\Report\Prep\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ll\Dropbox\00  EVAL\02 SCTE\Report\Prep\Nsf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194" cy="492141"/>
                    </a:xfrm>
                    <a:prstGeom prst="rect">
                      <a:avLst/>
                    </a:prstGeom>
                    <a:noFill/>
                    <a:ln>
                      <a:noFill/>
                    </a:ln>
                  </pic:spPr>
                </pic:pic>
              </a:graphicData>
            </a:graphic>
          </wp:inline>
        </w:drawing>
      </w:r>
    </w:p>
    <w:p w14:paraId="58C68005" w14:textId="77777777" w:rsidR="008010B4" w:rsidRPr="00DB099B" w:rsidRDefault="008010B4" w:rsidP="006110D0">
      <w:pPr>
        <w:jc w:val="center"/>
        <w:rPr>
          <w:color w:val="000000"/>
        </w:rPr>
      </w:pPr>
    </w:p>
    <w:p w14:paraId="522A1695" w14:textId="77777777" w:rsidR="008010B4" w:rsidRPr="00DB099B" w:rsidRDefault="008010B4" w:rsidP="006110D0">
      <w:pPr>
        <w:jc w:val="center"/>
        <w:rPr>
          <w:color w:val="000000"/>
        </w:rPr>
      </w:pPr>
    </w:p>
    <w:p w14:paraId="33B13902" w14:textId="77777777" w:rsidR="008010B4" w:rsidRPr="00DB099B" w:rsidRDefault="008010B4" w:rsidP="006110D0">
      <w:pPr>
        <w:jc w:val="center"/>
        <w:rPr>
          <w:b/>
          <w:color w:val="000000"/>
          <w:sz w:val="32"/>
        </w:rPr>
      </w:pPr>
      <w:r w:rsidRPr="00DB099B">
        <w:rPr>
          <w:b/>
          <w:color w:val="000000"/>
          <w:sz w:val="32"/>
        </w:rPr>
        <w:t>EVALUATION REPORT</w:t>
      </w:r>
    </w:p>
    <w:p w14:paraId="30E4C444" w14:textId="7A677F37" w:rsidR="008010B4" w:rsidRPr="00DB099B" w:rsidRDefault="007404D8" w:rsidP="006110D0">
      <w:pPr>
        <w:jc w:val="center"/>
        <w:rPr>
          <w:color w:val="000000"/>
          <w:sz w:val="32"/>
        </w:rPr>
      </w:pPr>
      <w:r>
        <w:rPr>
          <w:color w:val="000000"/>
          <w:sz w:val="32"/>
        </w:rPr>
        <w:t xml:space="preserve">Year 3:  </w:t>
      </w:r>
      <w:r w:rsidR="00291B6A">
        <w:rPr>
          <w:color w:val="000000"/>
          <w:sz w:val="32"/>
        </w:rPr>
        <w:t>May</w:t>
      </w:r>
      <w:r w:rsidR="00155905" w:rsidRPr="00DB099B">
        <w:rPr>
          <w:color w:val="000000"/>
          <w:sz w:val="32"/>
        </w:rPr>
        <w:t xml:space="preserve"> 1, 201</w:t>
      </w:r>
      <w:r w:rsidR="00291B6A">
        <w:rPr>
          <w:color w:val="000000"/>
          <w:sz w:val="32"/>
        </w:rPr>
        <w:t>5</w:t>
      </w:r>
      <w:r w:rsidR="00155905" w:rsidRPr="00DB099B">
        <w:rPr>
          <w:color w:val="000000"/>
          <w:sz w:val="32"/>
        </w:rPr>
        <w:t xml:space="preserve"> to </w:t>
      </w:r>
      <w:r w:rsidR="00291B6A">
        <w:rPr>
          <w:color w:val="000000"/>
          <w:sz w:val="32"/>
        </w:rPr>
        <w:t xml:space="preserve">April </w:t>
      </w:r>
      <w:r w:rsidR="00D1441D" w:rsidRPr="00DB099B">
        <w:rPr>
          <w:color w:val="000000"/>
          <w:sz w:val="32"/>
        </w:rPr>
        <w:t>30,</w:t>
      </w:r>
      <w:r w:rsidR="00155905" w:rsidRPr="00DB099B">
        <w:rPr>
          <w:color w:val="000000"/>
          <w:sz w:val="32"/>
        </w:rPr>
        <w:t xml:space="preserve"> 201</w:t>
      </w:r>
      <w:r w:rsidR="00291B6A">
        <w:rPr>
          <w:color w:val="000000"/>
          <w:sz w:val="32"/>
        </w:rPr>
        <w:t>6</w:t>
      </w:r>
    </w:p>
    <w:p w14:paraId="534A2391" w14:textId="77777777" w:rsidR="008010B4" w:rsidRPr="00DB099B" w:rsidRDefault="008010B4" w:rsidP="006110D0">
      <w:pPr>
        <w:jc w:val="center"/>
        <w:rPr>
          <w:color w:val="000000"/>
        </w:rPr>
      </w:pPr>
    </w:p>
    <w:p w14:paraId="5E435AB9" w14:textId="77777777" w:rsidR="008010B4" w:rsidRPr="00DB099B" w:rsidRDefault="008010B4" w:rsidP="006110D0">
      <w:pPr>
        <w:jc w:val="center"/>
        <w:rPr>
          <w:color w:val="000000"/>
        </w:rPr>
      </w:pPr>
    </w:p>
    <w:p w14:paraId="58FC5E5F" w14:textId="77777777" w:rsidR="008010B4" w:rsidRPr="00DB099B" w:rsidRDefault="008010B4" w:rsidP="006110D0">
      <w:pPr>
        <w:jc w:val="center"/>
        <w:rPr>
          <w:color w:val="000000"/>
        </w:rPr>
      </w:pPr>
    </w:p>
    <w:p w14:paraId="64BD4351" w14:textId="77777777" w:rsidR="008010B4" w:rsidRPr="00DB099B" w:rsidRDefault="008010B4" w:rsidP="006110D0">
      <w:pPr>
        <w:jc w:val="center"/>
        <w:rPr>
          <w:color w:val="000000"/>
        </w:rPr>
      </w:pPr>
    </w:p>
    <w:p w14:paraId="4BCC6E57" w14:textId="77777777" w:rsidR="008010B4" w:rsidRPr="00DB099B" w:rsidRDefault="008010B4" w:rsidP="006110D0">
      <w:pPr>
        <w:jc w:val="center"/>
        <w:rPr>
          <w:color w:val="000000"/>
        </w:rPr>
      </w:pPr>
    </w:p>
    <w:p w14:paraId="7CB1D95E" w14:textId="77777777" w:rsidR="008010B4" w:rsidRPr="00DB099B" w:rsidRDefault="008010B4" w:rsidP="006110D0">
      <w:pPr>
        <w:jc w:val="center"/>
        <w:rPr>
          <w:color w:val="000000"/>
        </w:rPr>
      </w:pPr>
    </w:p>
    <w:p w14:paraId="4DECDC37" w14:textId="77777777" w:rsidR="00155905" w:rsidRPr="00DB099B" w:rsidRDefault="00155905" w:rsidP="006110D0">
      <w:pPr>
        <w:jc w:val="center"/>
        <w:rPr>
          <w:color w:val="000000"/>
        </w:rPr>
      </w:pPr>
    </w:p>
    <w:p w14:paraId="12C90792" w14:textId="77777777" w:rsidR="000D6B1A" w:rsidRPr="00DB099B" w:rsidRDefault="000D6B1A" w:rsidP="006110D0">
      <w:pPr>
        <w:jc w:val="center"/>
        <w:rPr>
          <w:color w:val="000000"/>
        </w:rPr>
      </w:pPr>
    </w:p>
    <w:p w14:paraId="45341A7F" w14:textId="77777777" w:rsidR="00231EEE" w:rsidRPr="00DB099B" w:rsidRDefault="00231EEE" w:rsidP="006110D0">
      <w:pPr>
        <w:jc w:val="center"/>
        <w:rPr>
          <w:color w:val="000000"/>
        </w:rPr>
      </w:pPr>
    </w:p>
    <w:p w14:paraId="7AE94549" w14:textId="77777777" w:rsidR="00231EEE" w:rsidRPr="00DB099B" w:rsidRDefault="00231EEE" w:rsidP="006110D0">
      <w:pPr>
        <w:jc w:val="center"/>
        <w:rPr>
          <w:color w:val="000000"/>
        </w:rPr>
      </w:pPr>
    </w:p>
    <w:p w14:paraId="621408D7" w14:textId="77777777" w:rsidR="006F6A1F" w:rsidRPr="00DB099B" w:rsidRDefault="006F6A1F" w:rsidP="006110D0">
      <w:pPr>
        <w:jc w:val="center"/>
        <w:rPr>
          <w:color w:val="000000"/>
        </w:rPr>
      </w:pPr>
    </w:p>
    <w:p w14:paraId="35A3FBBE" w14:textId="77777777" w:rsidR="001F3292" w:rsidRPr="00DB099B" w:rsidRDefault="001F3292" w:rsidP="006110D0">
      <w:pPr>
        <w:jc w:val="center"/>
        <w:rPr>
          <w:color w:val="000000"/>
        </w:rPr>
      </w:pPr>
    </w:p>
    <w:p w14:paraId="6EFD877B" w14:textId="77777777" w:rsidR="00231EEE" w:rsidRPr="00DB099B" w:rsidRDefault="00231EEE" w:rsidP="006110D0">
      <w:pPr>
        <w:jc w:val="center"/>
        <w:rPr>
          <w:color w:val="000000"/>
        </w:rPr>
      </w:pPr>
    </w:p>
    <w:p w14:paraId="0F436343" w14:textId="77777777" w:rsidR="00231EEE" w:rsidRPr="00DB099B" w:rsidRDefault="00231EEE" w:rsidP="006110D0">
      <w:pPr>
        <w:jc w:val="center"/>
        <w:rPr>
          <w:color w:val="000000"/>
        </w:rPr>
      </w:pPr>
    </w:p>
    <w:p w14:paraId="2743B245" w14:textId="77777777" w:rsidR="00231EEE" w:rsidRPr="00DB099B" w:rsidRDefault="00231EEE" w:rsidP="006110D0">
      <w:pPr>
        <w:jc w:val="center"/>
        <w:rPr>
          <w:color w:val="000000"/>
        </w:rPr>
      </w:pPr>
    </w:p>
    <w:p w14:paraId="6B1ACBFE" w14:textId="77777777" w:rsidR="00231EEE" w:rsidRPr="00DB099B" w:rsidRDefault="00231EEE" w:rsidP="006110D0">
      <w:pPr>
        <w:jc w:val="center"/>
        <w:rPr>
          <w:color w:val="000000"/>
        </w:rPr>
      </w:pPr>
    </w:p>
    <w:p w14:paraId="7E10C1AF" w14:textId="77777777" w:rsidR="00231EEE" w:rsidRPr="00DB099B" w:rsidRDefault="00231EEE" w:rsidP="006110D0">
      <w:pPr>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31EEE" w:rsidRPr="00DB099B" w14:paraId="10757295" w14:textId="77777777" w:rsidTr="00943366">
        <w:trPr>
          <w:jc w:val="center"/>
        </w:trPr>
        <w:tc>
          <w:tcPr>
            <w:tcW w:w="4428" w:type="dxa"/>
            <w:tcBorders>
              <w:top w:val="nil"/>
              <w:left w:val="nil"/>
              <w:bottom w:val="nil"/>
              <w:right w:val="nil"/>
            </w:tcBorders>
          </w:tcPr>
          <w:p w14:paraId="63E364DC" w14:textId="77777777" w:rsidR="00231EEE" w:rsidRPr="00DB099B" w:rsidRDefault="00231EEE" w:rsidP="006110D0">
            <w:pPr>
              <w:jc w:val="center"/>
              <w:rPr>
                <w:color w:val="000000"/>
              </w:rPr>
            </w:pPr>
          </w:p>
          <w:p w14:paraId="25A149BA" w14:textId="77777777" w:rsidR="00231EEE" w:rsidRPr="00DB099B" w:rsidRDefault="002D44FC" w:rsidP="006110D0">
            <w:pPr>
              <w:jc w:val="center"/>
              <w:rPr>
                <w:color w:val="000000"/>
              </w:rPr>
            </w:pPr>
            <w:r w:rsidRPr="00DB099B">
              <w:rPr>
                <w:noProof/>
                <w:color w:val="000000"/>
              </w:rPr>
              <w:drawing>
                <wp:inline distT="0" distB="0" distL="0" distR="0" wp14:anchorId="18FD1C83" wp14:editId="413B9898">
                  <wp:extent cx="1828800" cy="2730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p>
          <w:p w14:paraId="37963D70" w14:textId="77777777" w:rsidR="00231EEE" w:rsidRPr="00DB099B" w:rsidRDefault="00231EEE" w:rsidP="006110D0">
            <w:pPr>
              <w:jc w:val="center"/>
              <w:rPr>
                <w:color w:val="000000"/>
                <w:sz w:val="11"/>
                <w:szCs w:val="11"/>
              </w:rPr>
            </w:pPr>
            <w:r w:rsidRPr="00DB099B">
              <w:rPr>
                <w:color w:val="000000"/>
                <w:sz w:val="11"/>
                <w:szCs w:val="11"/>
              </w:rPr>
              <w:t xml:space="preserve">WORKFORCE DEVELOPMENT </w:t>
            </w:r>
            <w:r w:rsidRPr="00DB099B">
              <w:rPr>
                <w:color w:val="000000"/>
                <w:sz w:val="11"/>
                <w:szCs w:val="11"/>
              </w:rPr>
              <w:sym w:font="Wingdings 2" w:char="F0B1"/>
            </w:r>
            <w:r w:rsidRPr="00DB099B">
              <w:rPr>
                <w:color w:val="000000"/>
                <w:sz w:val="11"/>
                <w:szCs w:val="11"/>
              </w:rPr>
              <w:t xml:space="preserve"> WORKPLACE EFFECTIVENESS</w:t>
            </w:r>
          </w:p>
          <w:p w14:paraId="19BFB580" w14:textId="77777777" w:rsidR="00231EEE" w:rsidRPr="00DB099B" w:rsidRDefault="00231EEE" w:rsidP="006110D0">
            <w:pPr>
              <w:jc w:val="center"/>
              <w:rPr>
                <w:color w:val="000000"/>
              </w:rPr>
            </w:pPr>
          </w:p>
        </w:tc>
        <w:tc>
          <w:tcPr>
            <w:tcW w:w="4428" w:type="dxa"/>
            <w:tcBorders>
              <w:top w:val="nil"/>
              <w:left w:val="nil"/>
              <w:bottom w:val="nil"/>
              <w:right w:val="nil"/>
            </w:tcBorders>
            <w:vAlign w:val="center"/>
          </w:tcPr>
          <w:p w14:paraId="6AA2B1BC" w14:textId="77777777" w:rsidR="00231EEE" w:rsidRPr="00DB099B" w:rsidRDefault="00231EEE" w:rsidP="006110D0">
            <w:pPr>
              <w:jc w:val="center"/>
              <w:rPr>
                <w:color w:val="000000"/>
              </w:rPr>
            </w:pPr>
            <w:r w:rsidRPr="00DB099B">
              <w:rPr>
                <w:color w:val="000000"/>
              </w:rPr>
              <w:t>Prepared by The Allison Group</w:t>
            </w:r>
          </w:p>
          <w:p w14:paraId="7E896903" w14:textId="77777777" w:rsidR="00231EEE" w:rsidRPr="00DB099B" w:rsidRDefault="00231EEE" w:rsidP="006110D0">
            <w:pPr>
              <w:jc w:val="center"/>
              <w:rPr>
                <w:color w:val="000000"/>
              </w:rPr>
            </w:pPr>
            <w:r w:rsidRPr="00DB099B">
              <w:rPr>
                <w:color w:val="000000"/>
              </w:rPr>
              <w:t>Seattle, Washington</w:t>
            </w:r>
          </w:p>
          <w:p w14:paraId="788E919F" w14:textId="77777777" w:rsidR="00231EEE" w:rsidRPr="00DB099B" w:rsidRDefault="00231EEE" w:rsidP="006110D0">
            <w:pPr>
              <w:jc w:val="center"/>
              <w:rPr>
                <w:color w:val="000000"/>
              </w:rPr>
            </w:pPr>
            <w:r w:rsidRPr="00DB099B">
              <w:rPr>
                <w:color w:val="000000"/>
              </w:rPr>
              <w:t>206-525-7175   tbailey@theallisongroup.com</w:t>
            </w:r>
          </w:p>
        </w:tc>
      </w:tr>
      <w:tr w:rsidR="00231EEE" w:rsidRPr="00DB099B" w14:paraId="49D8FB62" w14:textId="77777777" w:rsidTr="00943366">
        <w:trPr>
          <w:jc w:val="center"/>
        </w:trPr>
        <w:tc>
          <w:tcPr>
            <w:tcW w:w="4428" w:type="dxa"/>
            <w:tcBorders>
              <w:top w:val="nil"/>
              <w:left w:val="nil"/>
              <w:bottom w:val="nil"/>
              <w:right w:val="nil"/>
            </w:tcBorders>
          </w:tcPr>
          <w:p w14:paraId="04B96E50" w14:textId="77777777" w:rsidR="00231EEE" w:rsidRPr="00DB099B" w:rsidRDefault="00231EEE" w:rsidP="006110D0">
            <w:pPr>
              <w:jc w:val="center"/>
              <w:rPr>
                <w:color w:val="000000"/>
              </w:rPr>
            </w:pPr>
          </w:p>
        </w:tc>
        <w:tc>
          <w:tcPr>
            <w:tcW w:w="4428" w:type="dxa"/>
            <w:tcBorders>
              <w:top w:val="nil"/>
              <w:left w:val="nil"/>
              <w:bottom w:val="nil"/>
              <w:right w:val="nil"/>
            </w:tcBorders>
            <w:vAlign w:val="center"/>
          </w:tcPr>
          <w:p w14:paraId="58C99EAB" w14:textId="77777777" w:rsidR="00231EEE" w:rsidRPr="00DB099B" w:rsidRDefault="00231EEE" w:rsidP="00B8788C">
            <w:pPr>
              <w:jc w:val="center"/>
              <w:rPr>
                <w:color w:val="000000"/>
              </w:rPr>
            </w:pPr>
            <w:r w:rsidRPr="00DB099B">
              <w:rPr>
                <w:color w:val="000000"/>
              </w:rPr>
              <w:t xml:space="preserve">Date:  </w:t>
            </w:r>
            <w:r w:rsidR="00B8788C">
              <w:rPr>
                <w:color w:val="000000"/>
              </w:rPr>
              <w:t>April</w:t>
            </w:r>
            <w:r w:rsidR="005A3AD5" w:rsidRPr="00DB099B">
              <w:rPr>
                <w:color w:val="000000"/>
              </w:rPr>
              <w:t xml:space="preserve"> </w:t>
            </w:r>
            <w:r w:rsidR="001406EB" w:rsidRPr="00DB099B">
              <w:rPr>
                <w:color w:val="000000"/>
              </w:rPr>
              <w:t>2016</w:t>
            </w:r>
          </w:p>
        </w:tc>
      </w:tr>
    </w:tbl>
    <w:p w14:paraId="2430C2B5" w14:textId="77777777" w:rsidR="00A72B30" w:rsidRDefault="00A72B30" w:rsidP="006110D0">
      <w:pPr>
        <w:rPr>
          <w:b/>
          <w:bCs/>
          <w:caps/>
          <w:color w:val="FFFFFF"/>
          <w:lang w:val="x-none" w:eastAsia="x-none" w:bidi="en-US"/>
        </w:rPr>
      </w:pPr>
    </w:p>
    <w:tbl>
      <w:tblPr>
        <w:tblStyle w:val="TableGrid"/>
        <w:tblW w:w="946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C0504D" w:themeFill="accent2"/>
        <w:tblLook w:val="04A0" w:firstRow="1" w:lastRow="0" w:firstColumn="1" w:lastColumn="0" w:noHBand="0" w:noVBand="1"/>
      </w:tblPr>
      <w:tblGrid>
        <w:gridCol w:w="9468"/>
      </w:tblGrid>
      <w:tr w:rsidR="00E24ED5" w14:paraId="5B3508B7" w14:textId="77777777" w:rsidTr="00E24ED5">
        <w:tc>
          <w:tcPr>
            <w:tcW w:w="9468" w:type="dxa"/>
            <w:shd w:val="clear" w:color="auto" w:fill="C0504D" w:themeFill="accent2"/>
            <w:vAlign w:val="center"/>
            <w:hideMark/>
          </w:tcPr>
          <w:p w14:paraId="0B3DC180" w14:textId="77777777" w:rsidR="00E24ED5" w:rsidRDefault="00E24ED5">
            <w:pPr>
              <w:spacing w:before="120" w:after="120"/>
              <w:rPr>
                <w:b/>
                <w:color w:val="FFFFFF" w:themeColor="background1"/>
                <w:sz w:val="20"/>
                <w:szCs w:val="20"/>
              </w:rPr>
            </w:pPr>
            <w:r>
              <w:rPr>
                <w:b/>
                <w:bCs/>
                <w:caps/>
                <w:color w:val="FFFFFF"/>
                <w:sz w:val="20"/>
                <w:szCs w:val="20"/>
                <w:lang w:val="x-none" w:eastAsia="x-none" w:bidi="en-US"/>
              </w:rPr>
              <w:lastRenderedPageBreak/>
              <w:br w:type="page"/>
            </w:r>
            <w:r>
              <w:rPr>
                <w:b/>
                <w:color w:val="FFFFFF" w:themeColor="background1"/>
                <w:sz w:val="20"/>
                <w:szCs w:val="20"/>
              </w:rPr>
              <w:t>TABLE OF CONTENTS</w:t>
            </w:r>
          </w:p>
        </w:tc>
      </w:tr>
    </w:tbl>
    <w:p w14:paraId="1C9C3DAF" w14:textId="77777777" w:rsidR="00E24ED5" w:rsidRDefault="00E24ED5" w:rsidP="00E24ED5">
      <w:pPr>
        <w:rPr>
          <w:color w:val="000000"/>
        </w:rPr>
      </w:pPr>
    </w:p>
    <w:p w14:paraId="30F716F3" w14:textId="77777777" w:rsidR="00E24ED5" w:rsidRDefault="00E24ED5" w:rsidP="00E24ED5">
      <w:pPr>
        <w:rPr>
          <w:color w:val="000000"/>
        </w:rPr>
      </w:pPr>
    </w:p>
    <w:p w14:paraId="123840D9" w14:textId="282BA2DC" w:rsidR="00E24ED5" w:rsidRDefault="00E24ED5" w:rsidP="00E24ED5">
      <w:pPr>
        <w:tabs>
          <w:tab w:val="decimal" w:leader="dot" w:pos="9360"/>
        </w:tabs>
        <w:rPr>
          <w:color w:val="000000"/>
        </w:rPr>
      </w:pPr>
      <w:r>
        <w:rPr>
          <w:noProof/>
        </w:rPr>
        <w:drawing>
          <wp:anchor distT="0" distB="0" distL="114300" distR="114300" simplePos="0" relativeHeight="251663360" behindDoc="0" locked="0" layoutInCell="1" allowOverlap="1" wp14:anchorId="7D99AAE3" wp14:editId="4E36D239">
            <wp:simplePos x="0" y="0"/>
            <wp:positionH relativeFrom="margin">
              <wp:posOffset>1409700</wp:posOffset>
            </wp:positionH>
            <wp:positionV relativeFrom="margin">
              <wp:posOffset>-10467975</wp:posOffset>
            </wp:positionV>
            <wp:extent cx="3190875" cy="1123950"/>
            <wp:effectExtent l="0" t="0" r="9525" b="0"/>
            <wp:wrapSquare wrapText="bothSides"/>
            <wp:docPr id="16" name="Picture 16" descr="Description: Description: carcam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arcam_logo2.jpg"/>
                    <pic:cNvPicPr>
                      <a:picLocks noChangeAspect="1" noChangeArrowheads="1"/>
                    </pic:cNvPicPr>
                  </pic:nvPicPr>
                  <pic:blipFill>
                    <a:blip r:embed="rId11">
                      <a:lum bright="-8000" contrast="24000"/>
                      <a:extLst>
                        <a:ext uri="{28A0092B-C50C-407E-A947-70E740481C1C}">
                          <a14:useLocalDpi xmlns:a14="http://schemas.microsoft.com/office/drawing/2010/main" val="0"/>
                        </a:ext>
                      </a:extLst>
                    </a:blip>
                    <a:srcRect/>
                    <a:stretch>
                      <a:fillRect/>
                    </a:stretch>
                  </pic:blipFill>
                  <pic:spPr bwMode="auto">
                    <a:xfrm>
                      <a:off x="0" y="0"/>
                      <a:ext cx="3190875" cy="112395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Executive Summary</w:t>
      </w:r>
      <w:r>
        <w:rPr>
          <w:color w:val="000000"/>
        </w:rPr>
        <w:tab/>
        <w:t>3</w:t>
      </w:r>
    </w:p>
    <w:p w14:paraId="131C6CC6" w14:textId="77777777" w:rsidR="00E24ED5" w:rsidRDefault="00E24ED5" w:rsidP="00E24ED5">
      <w:pPr>
        <w:tabs>
          <w:tab w:val="decimal" w:leader="dot" w:pos="9360"/>
        </w:tabs>
        <w:rPr>
          <w:color w:val="000000"/>
        </w:rPr>
      </w:pPr>
    </w:p>
    <w:p w14:paraId="4485944A" w14:textId="77777777" w:rsidR="00E24ED5" w:rsidRDefault="00E24ED5" w:rsidP="00E24ED5">
      <w:pPr>
        <w:tabs>
          <w:tab w:val="decimal" w:leader="dot" w:pos="9360"/>
        </w:tabs>
        <w:rPr>
          <w:color w:val="000000"/>
        </w:rPr>
      </w:pPr>
      <w:r>
        <w:rPr>
          <w:color w:val="000000"/>
        </w:rPr>
        <w:t>Introduction</w:t>
      </w:r>
    </w:p>
    <w:p w14:paraId="5396A2BD" w14:textId="77777777" w:rsidR="00E24ED5" w:rsidRDefault="00E24ED5" w:rsidP="00E24ED5">
      <w:pPr>
        <w:tabs>
          <w:tab w:val="decimal" w:leader="dot" w:pos="9360"/>
        </w:tabs>
        <w:spacing w:before="60"/>
        <w:ind w:left="360"/>
        <w:rPr>
          <w:color w:val="000000"/>
        </w:rPr>
      </w:pPr>
      <w:r>
        <w:rPr>
          <w:color w:val="000000"/>
        </w:rPr>
        <w:t>Project Description / Goals &amp; Objectives</w:t>
      </w:r>
      <w:r>
        <w:rPr>
          <w:color w:val="000000"/>
        </w:rPr>
        <w:tab/>
        <w:t>3</w:t>
      </w:r>
    </w:p>
    <w:p w14:paraId="54EE0DEB" w14:textId="77777777" w:rsidR="00E24ED5" w:rsidRDefault="00E24ED5" w:rsidP="00E24ED5">
      <w:pPr>
        <w:tabs>
          <w:tab w:val="decimal" w:leader="dot" w:pos="9360"/>
        </w:tabs>
        <w:spacing w:before="60"/>
        <w:ind w:left="360"/>
        <w:rPr>
          <w:color w:val="000000"/>
        </w:rPr>
      </w:pPr>
      <w:r>
        <w:rPr>
          <w:color w:val="000000"/>
        </w:rPr>
        <w:t>Evaluation</w:t>
      </w:r>
      <w:r>
        <w:rPr>
          <w:color w:val="000000"/>
        </w:rPr>
        <w:tab/>
        <w:t>5</w:t>
      </w:r>
    </w:p>
    <w:p w14:paraId="4B98C15E" w14:textId="77777777" w:rsidR="00E24ED5" w:rsidRDefault="00E24ED5" w:rsidP="00E24ED5">
      <w:pPr>
        <w:tabs>
          <w:tab w:val="decimal" w:leader="dot" w:pos="9360"/>
        </w:tabs>
        <w:spacing w:before="60"/>
        <w:ind w:left="360"/>
        <w:rPr>
          <w:color w:val="000000"/>
        </w:rPr>
      </w:pPr>
      <w:r>
        <w:rPr>
          <w:color w:val="000000"/>
        </w:rPr>
        <w:t>Core Evaluation Questions</w:t>
      </w:r>
      <w:r>
        <w:rPr>
          <w:color w:val="000000"/>
        </w:rPr>
        <w:tab/>
        <w:t>6</w:t>
      </w:r>
    </w:p>
    <w:p w14:paraId="3E3F1A8D" w14:textId="77777777" w:rsidR="00E24ED5" w:rsidRDefault="00E24ED5" w:rsidP="00E24ED5">
      <w:pPr>
        <w:tabs>
          <w:tab w:val="decimal" w:leader="dot" w:pos="9360"/>
        </w:tabs>
        <w:rPr>
          <w:color w:val="000000"/>
        </w:rPr>
      </w:pPr>
    </w:p>
    <w:p w14:paraId="15EA602D" w14:textId="77777777" w:rsidR="00E24ED5" w:rsidRDefault="00E24ED5" w:rsidP="00E24ED5">
      <w:pPr>
        <w:tabs>
          <w:tab w:val="decimal" w:leader="dot" w:pos="9360"/>
        </w:tabs>
        <w:rPr>
          <w:color w:val="000000"/>
        </w:rPr>
      </w:pPr>
      <w:r>
        <w:rPr>
          <w:color w:val="000000"/>
        </w:rPr>
        <w:t>Overall Center Management and Implementation</w:t>
      </w:r>
    </w:p>
    <w:p w14:paraId="5B7866BA" w14:textId="77777777" w:rsidR="00E24ED5" w:rsidRDefault="00E24ED5" w:rsidP="00E24ED5">
      <w:pPr>
        <w:tabs>
          <w:tab w:val="decimal" w:leader="dot" w:pos="9360"/>
        </w:tabs>
        <w:spacing w:before="60"/>
        <w:ind w:left="360"/>
      </w:pPr>
      <w:r>
        <w:t>Project Management and Administration</w:t>
      </w:r>
      <w:r>
        <w:tab/>
        <w:t>7</w:t>
      </w:r>
    </w:p>
    <w:p w14:paraId="3509D93E" w14:textId="77777777" w:rsidR="00E24ED5" w:rsidRDefault="00E24ED5" w:rsidP="00E24ED5">
      <w:pPr>
        <w:tabs>
          <w:tab w:val="decimal" w:leader="dot" w:pos="9360"/>
        </w:tabs>
        <w:spacing w:before="60"/>
        <w:ind w:left="360"/>
      </w:pPr>
      <w:r>
        <w:t>Project Partners</w:t>
      </w:r>
      <w:r>
        <w:tab/>
        <w:t>7</w:t>
      </w:r>
    </w:p>
    <w:p w14:paraId="55DFFA09" w14:textId="77777777" w:rsidR="00E24ED5" w:rsidRDefault="00E24ED5" w:rsidP="00E24ED5">
      <w:pPr>
        <w:tabs>
          <w:tab w:val="decimal" w:leader="dot" w:pos="9360"/>
        </w:tabs>
        <w:spacing w:before="60"/>
        <w:ind w:left="360"/>
      </w:pPr>
      <w:r>
        <w:t>Project Deliverables</w:t>
      </w:r>
      <w:r>
        <w:tab/>
        <w:t>7</w:t>
      </w:r>
    </w:p>
    <w:p w14:paraId="0C88154C" w14:textId="77777777" w:rsidR="00E24ED5" w:rsidRDefault="00E24ED5" w:rsidP="00E24ED5">
      <w:pPr>
        <w:tabs>
          <w:tab w:val="decimal" w:leader="dot" w:pos="9360"/>
        </w:tabs>
        <w:rPr>
          <w:color w:val="000000"/>
        </w:rPr>
      </w:pPr>
    </w:p>
    <w:p w14:paraId="5BA5B8E8" w14:textId="77777777" w:rsidR="00E24ED5" w:rsidRDefault="00E24ED5" w:rsidP="00E24ED5">
      <w:pPr>
        <w:tabs>
          <w:tab w:val="decimal" w:leader="dot" w:pos="9360"/>
        </w:tabs>
      </w:pPr>
      <w:r>
        <w:rPr>
          <w:color w:val="000000"/>
        </w:rPr>
        <w:t>Question 1</w:t>
      </w:r>
      <w:r>
        <w:t>:  Intended Audience Reach</w:t>
      </w:r>
    </w:p>
    <w:p w14:paraId="7FB3943D" w14:textId="77777777" w:rsidR="00E24ED5" w:rsidRDefault="00E24ED5" w:rsidP="00E24ED5">
      <w:pPr>
        <w:tabs>
          <w:tab w:val="decimal" w:leader="dot" w:pos="9360"/>
        </w:tabs>
        <w:spacing w:before="60"/>
        <w:ind w:left="360"/>
      </w:pPr>
      <w:r>
        <w:t>Industry</w:t>
      </w:r>
      <w:r>
        <w:tab/>
        <w:t>8</w:t>
      </w:r>
    </w:p>
    <w:p w14:paraId="274AE0F2" w14:textId="77777777" w:rsidR="00E24ED5" w:rsidRDefault="00E24ED5" w:rsidP="00E24ED5">
      <w:pPr>
        <w:tabs>
          <w:tab w:val="decimal" w:leader="dot" w:pos="9360"/>
        </w:tabs>
        <w:spacing w:before="60"/>
        <w:ind w:left="360"/>
      </w:pPr>
      <w:r>
        <w:t>Outreach to Students</w:t>
      </w:r>
      <w:r>
        <w:tab/>
        <w:t>9</w:t>
      </w:r>
    </w:p>
    <w:p w14:paraId="7EA47642" w14:textId="77777777" w:rsidR="00E24ED5" w:rsidRDefault="00E24ED5" w:rsidP="00E24ED5">
      <w:pPr>
        <w:tabs>
          <w:tab w:val="decimal" w:leader="dot" w:pos="9360"/>
        </w:tabs>
        <w:spacing w:before="60"/>
        <w:ind w:left="360"/>
      </w:pPr>
      <w:r>
        <w:t>Student Enrollment</w:t>
      </w:r>
      <w:r>
        <w:tab/>
        <w:t>10</w:t>
      </w:r>
    </w:p>
    <w:p w14:paraId="0659B3B9" w14:textId="77777777" w:rsidR="00E24ED5" w:rsidRDefault="00E24ED5" w:rsidP="00E24ED5">
      <w:pPr>
        <w:tabs>
          <w:tab w:val="decimal" w:leader="dot" w:pos="9360"/>
        </w:tabs>
        <w:spacing w:before="60"/>
        <w:ind w:left="360"/>
      </w:pPr>
      <w:r>
        <w:t>Professional Development</w:t>
      </w:r>
      <w:r>
        <w:tab/>
        <w:t>11</w:t>
      </w:r>
    </w:p>
    <w:p w14:paraId="3A506958" w14:textId="77777777" w:rsidR="00E24ED5" w:rsidRDefault="00E24ED5" w:rsidP="00E24ED5">
      <w:pPr>
        <w:tabs>
          <w:tab w:val="decimal" w:leader="dot" w:pos="9360"/>
        </w:tabs>
      </w:pPr>
    </w:p>
    <w:p w14:paraId="39E62418" w14:textId="77777777" w:rsidR="00E24ED5" w:rsidRDefault="00E24ED5" w:rsidP="00E24ED5">
      <w:pPr>
        <w:tabs>
          <w:tab w:val="decimal" w:leader="dot" w:pos="9360"/>
        </w:tabs>
      </w:pPr>
      <w:r>
        <w:t xml:space="preserve">Question 2:  </w:t>
      </w:r>
      <w:r>
        <w:rPr>
          <w:b/>
        </w:rPr>
        <w:t xml:space="preserve"> </w:t>
      </w:r>
      <w:r>
        <w:t xml:space="preserve">Products and Services </w:t>
      </w:r>
    </w:p>
    <w:p w14:paraId="4D037F5D" w14:textId="77777777" w:rsidR="00E24ED5" w:rsidRDefault="00E24ED5" w:rsidP="00E24ED5">
      <w:pPr>
        <w:tabs>
          <w:tab w:val="decimal" w:leader="dot" w:pos="9360"/>
        </w:tabs>
        <w:spacing w:before="60"/>
        <w:ind w:left="360"/>
        <w:rPr>
          <w:color w:val="000000"/>
        </w:rPr>
      </w:pPr>
      <w:r>
        <w:rPr>
          <w:color w:val="000000"/>
        </w:rPr>
        <w:t>Quality</w:t>
      </w:r>
      <w:r>
        <w:rPr>
          <w:color w:val="000000"/>
        </w:rPr>
        <w:tab/>
        <w:t>11</w:t>
      </w:r>
    </w:p>
    <w:p w14:paraId="1A39FA0A" w14:textId="77777777" w:rsidR="00E24ED5" w:rsidRDefault="00E24ED5" w:rsidP="00E24ED5">
      <w:pPr>
        <w:tabs>
          <w:tab w:val="decimal" w:leader="dot" w:pos="9360"/>
        </w:tabs>
        <w:spacing w:before="60"/>
        <w:ind w:left="360"/>
        <w:rPr>
          <w:color w:val="000000"/>
        </w:rPr>
      </w:pPr>
      <w:r>
        <w:rPr>
          <w:color w:val="000000"/>
        </w:rPr>
        <w:t>Utility</w:t>
      </w:r>
      <w:r>
        <w:rPr>
          <w:color w:val="000000"/>
        </w:rPr>
        <w:tab/>
        <w:t>13</w:t>
      </w:r>
    </w:p>
    <w:p w14:paraId="3D3A10A6" w14:textId="77777777" w:rsidR="00E24ED5" w:rsidRDefault="00E24ED5" w:rsidP="00E24ED5">
      <w:pPr>
        <w:tabs>
          <w:tab w:val="decimal" w:leader="dot" w:pos="9360"/>
        </w:tabs>
      </w:pPr>
    </w:p>
    <w:p w14:paraId="779D80ED" w14:textId="77777777" w:rsidR="00E24ED5" w:rsidRDefault="00E24ED5" w:rsidP="00E24ED5">
      <w:pPr>
        <w:tabs>
          <w:tab w:val="decimal" w:leader="dot" w:pos="9360"/>
        </w:tabs>
      </w:pPr>
      <w:r>
        <w:t>Question 3:  Materials Use</w:t>
      </w:r>
    </w:p>
    <w:p w14:paraId="7067EF05" w14:textId="77777777" w:rsidR="00E24ED5" w:rsidRDefault="00E24ED5" w:rsidP="00E24ED5">
      <w:pPr>
        <w:tabs>
          <w:tab w:val="decimal" w:leader="dot" w:pos="9360"/>
        </w:tabs>
        <w:spacing w:before="60"/>
        <w:ind w:left="360"/>
        <w:rPr>
          <w:color w:val="000000"/>
        </w:rPr>
      </w:pPr>
      <w:r>
        <w:rPr>
          <w:color w:val="000000"/>
        </w:rPr>
        <w:t>Website</w:t>
      </w:r>
      <w:r>
        <w:rPr>
          <w:color w:val="000000"/>
        </w:rPr>
        <w:tab/>
        <w:t>15</w:t>
      </w:r>
    </w:p>
    <w:p w14:paraId="5E497472" w14:textId="77777777" w:rsidR="00E24ED5" w:rsidRDefault="00E24ED5" w:rsidP="00E24ED5">
      <w:pPr>
        <w:tabs>
          <w:tab w:val="decimal" w:leader="dot" w:pos="9360"/>
        </w:tabs>
        <w:spacing w:before="60"/>
        <w:ind w:left="360"/>
        <w:rPr>
          <w:color w:val="000000"/>
        </w:rPr>
      </w:pPr>
      <w:r>
        <w:rPr>
          <w:color w:val="000000"/>
        </w:rPr>
        <w:t>Frequency of Use</w:t>
      </w:r>
      <w:r>
        <w:rPr>
          <w:color w:val="000000"/>
        </w:rPr>
        <w:tab/>
        <w:t>16</w:t>
      </w:r>
    </w:p>
    <w:p w14:paraId="43052D54" w14:textId="77777777" w:rsidR="00E24ED5" w:rsidRDefault="00E24ED5" w:rsidP="00E24ED5">
      <w:pPr>
        <w:tabs>
          <w:tab w:val="decimal" w:leader="dot" w:pos="9360"/>
        </w:tabs>
      </w:pPr>
    </w:p>
    <w:p w14:paraId="38A8C948" w14:textId="77777777" w:rsidR="00E24ED5" w:rsidRDefault="00E24ED5" w:rsidP="00E24ED5">
      <w:pPr>
        <w:tabs>
          <w:tab w:val="decimal" w:leader="dot" w:pos="9360"/>
        </w:tabs>
        <w:rPr>
          <w:color w:val="000000"/>
        </w:rPr>
      </w:pPr>
      <w:r>
        <w:t>Question 4: Capacity</w:t>
      </w:r>
      <w:r>
        <w:tab/>
        <w:t>17</w:t>
      </w:r>
    </w:p>
    <w:p w14:paraId="3E3E99DC" w14:textId="77777777" w:rsidR="00E24ED5" w:rsidRDefault="00E24ED5" w:rsidP="00E24ED5">
      <w:pPr>
        <w:tabs>
          <w:tab w:val="decimal" w:leader="dot" w:pos="9360"/>
        </w:tabs>
        <w:rPr>
          <w:color w:val="000000"/>
        </w:rPr>
      </w:pPr>
    </w:p>
    <w:p w14:paraId="02A16A70" w14:textId="77777777" w:rsidR="00E24ED5" w:rsidRDefault="00E24ED5" w:rsidP="00E24ED5">
      <w:pPr>
        <w:tabs>
          <w:tab w:val="decimal" w:leader="dot" w:pos="9360"/>
        </w:tabs>
        <w:rPr>
          <w:color w:val="000000"/>
        </w:rPr>
      </w:pPr>
      <w:r>
        <w:rPr>
          <w:color w:val="000000"/>
        </w:rPr>
        <w:t>Conclusions and Recommendations</w:t>
      </w:r>
    </w:p>
    <w:p w14:paraId="057CF22E" w14:textId="77777777" w:rsidR="00E24ED5" w:rsidRDefault="00E24ED5" w:rsidP="00E24ED5">
      <w:pPr>
        <w:tabs>
          <w:tab w:val="decimal" w:leader="dot" w:pos="9360"/>
        </w:tabs>
        <w:spacing w:before="60"/>
        <w:ind w:left="360"/>
        <w:rPr>
          <w:color w:val="000000"/>
        </w:rPr>
      </w:pPr>
      <w:r>
        <w:rPr>
          <w:color w:val="000000"/>
        </w:rPr>
        <w:t>Conclusions</w:t>
      </w:r>
      <w:r>
        <w:rPr>
          <w:color w:val="000000"/>
        </w:rPr>
        <w:tab/>
        <w:t>21</w:t>
      </w:r>
    </w:p>
    <w:p w14:paraId="256377A0" w14:textId="77777777" w:rsidR="00E24ED5" w:rsidRDefault="00E24ED5" w:rsidP="00E24ED5">
      <w:pPr>
        <w:tabs>
          <w:tab w:val="decimal" w:leader="dot" w:pos="9360"/>
        </w:tabs>
        <w:spacing w:before="60"/>
        <w:ind w:left="360"/>
        <w:rPr>
          <w:color w:val="000000"/>
        </w:rPr>
      </w:pPr>
      <w:r>
        <w:rPr>
          <w:color w:val="000000"/>
        </w:rPr>
        <w:t>Recommendations</w:t>
      </w:r>
      <w:r>
        <w:rPr>
          <w:color w:val="000000"/>
        </w:rPr>
        <w:tab/>
        <w:t>21</w:t>
      </w:r>
    </w:p>
    <w:p w14:paraId="73F10657" w14:textId="77777777" w:rsidR="00E24ED5" w:rsidRDefault="00E24ED5" w:rsidP="00E24ED5">
      <w:pPr>
        <w:tabs>
          <w:tab w:val="decimal" w:leader="dot" w:pos="9360"/>
        </w:tabs>
        <w:rPr>
          <w:color w:val="000000"/>
        </w:rPr>
      </w:pPr>
    </w:p>
    <w:p w14:paraId="008D2C46" w14:textId="77777777" w:rsidR="00E24ED5" w:rsidRDefault="00E24ED5" w:rsidP="00E24ED5">
      <w:pPr>
        <w:tabs>
          <w:tab w:val="decimal" w:leader="dot" w:pos="9360"/>
        </w:tabs>
      </w:pPr>
    </w:p>
    <w:p w14:paraId="42E825DD" w14:textId="77777777" w:rsidR="00E24ED5" w:rsidRDefault="00E24ED5" w:rsidP="00E24ED5">
      <w:pPr>
        <w:tabs>
          <w:tab w:val="decimal" w:leader="dot" w:pos="9360"/>
        </w:tabs>
      </w:pPr>
      <w:r>
        <w:t>Appendix 1:  Approach to Evaluation</w:t>
      </w:r>
      <w:r>
        <w:tab/>
        <w:t>23</w:t>
      </w:r>
    </w:p>
    <w:p w14:paraId="5F015E1C" w14:textId="77777777" w:rsidR="00E24ED5" w:rsidRDefault="00E24ED5" w:rsidP="00E24ED5">
      <w:pPr>
        <w:tabs>
          <w:tab w:val="decimal" w:leader="dot" w:pos="9360"/>
        </w:tabs>
      </w:pPr>
    </w:p>
    <w:p w14:paraId="528440C5" w14:textId="77777777" w:rsidR="00E24ED5" w:rsidRDefault="00E24ED5" w:rsidP="00E24ED5"/>
    <w:p w14:paraId="36B5B549" w14:textId="77777777" w:rsidR="00E24ED5" w:rsidRDefault="00E24ED5" w:rsidP="00E24ED5"/>
    <w:p w14:paraId="25DCDE5D" w14:textId="77777777" w:rsidR="00A47589" w:rsidRPr="004727F8" w:rsidRDefault="00A47589" w:rsidP="00A47589"/>
    <w:p w14:paraId="254B4EE2" w14:textId="77777777" w:rsidR="006D224D" w:rsidRPr="00553557" w:rsidRDefault="006D224D" w:rsidP="006110D0">
      <w:r w:rsidRPr="00553557">
        <w:br w:type="page"/>
      </w:r>
    </w:p>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C0504D" w:themeFill="accent2"/>
        <w:tblLook w:val="04A0" w:firstRow="1" w:lastRow="0" w:firstColumn="1" w:lastColumn="0" w:noHBand="0" w:noVBand="1"/>
      </w:tblPr>
      <w:tblGrid>
        <w:gridCol w:w="9108"/>
      </w:tblGrid>
      <w:tr w:rsidR="00DC46CA" w:rsidRPr="00DB099B" w14:paraId="79A58F47" w14:textId="77777777" w:rsidTr="0001008D">
        <w:tc>
          <w:tcPr>
            <w:tcW w:w="9108" w:type="dxa"/>
            <w:shd w:val="clear" w:color="auto" w:fill="C0504D" w:themeFill="accent2"/>
            <w:vAlign w:val="center"/>
          </w:tcPr>
          <w:p w14:paraId="551DF750" w14:textId="77777777" w:rsidR="00DC46CA" w:rsidRPr="00DB099B" w:rsidRDefault="00DC46CA" w:rsidP="006110D0">
            <w:pPr>
              <w:spacing w:before="120" w:after="120"/>
              <w:rPr>
                <w:b/>
                <w:color w:val="FFFFFF" w:themeColor="background1"/>
              </w:rPr>
            </w:pPr>
            <w:r w:rsidRPr="00DB099B">
              <w:rPr>
                <w:b/>
                <w:color w:val="FFFFFF" w:themeColor="background1"/>
              </w:rPr>
              <w:lastRenderedPageBreak/>
              <w:t>EXECUTIVE SUMMARY</w:t>
            </w:r>
          </w:p>
        </w:tc>
      </w:tr>
    </w:tbl>
    <w:p w14:paraId="5F76811D" w14:textId="77777777" w:rsidR="00DC46CA" w:rsidRPr="00DB099B" w:rsidRDefault="00DC46CA" w:rsidP="006110D0">
      <w:pPr>
        <w:rPr>
          <w:color w:val="000000" w:themeColor="text1"/>
        </w:rPr>
      </w:pPr>
    </w:p>
    <w:p w14:paraId="60442C25" w14:textId="0C162C9B" w:rsidR="003873E6" w:rsidRPr="00B52DAB" w:rsidRDefault="003873E6" w:rsidP="006110D0">
      <w:r>
        <w:t>T</w:t>
      </w:r>
      <w:r w:rsidRPr="003873E6">
        <w:t xml:space="preserve">he CARCAM Regional Center </w:t>
      </w:r>
      <w:r>
        <w:t xml:space="preserve">is funded by the National Science Foundation (NSF) </w:t>
      </w:r>
      <w:r w:rsidRPr="003873E6">
        <w:t xml:space="preserve">to address the skilled technician workforce needs of the continually growing automotive manufacturing industry in Alabama. The most recent Center </w:t>
      </w:r>
      <w:r>
        <w:t>award is entitled</w:t>
      </w:r>
      <w:r w:rsidRPr="003873E6">
        <w:t xml:space="preserve"> </w:t>
      </w:r>
      <w:r w:rsidRPr="003873E6">
        <w:rPr>
          <w:i/>
        </w:rPr>
        <w:t>AMP It Up!  Advanced Manufacturing Partnerships: Education and Industry Working Together To Develop Highly Skilled 21</w:t>
      </w:r>
      <w:r w:rsidRPr="003873E6">
        <w:rPr>
          <w:i/>
          <w:vertAlign w:val="superscript"/>
        </w:rPr>
        <w:t>st</w:t>
      </w:r>
      <w:r w:rsidRPr="003873E6">
        <w:rPr>
          <w:i/>
        </w:rPr>
        <w:t xml:space="preserve"> </w:t>
      </w:r>
      <w:r w:rsidRPr="00B52DAB">
        <w:rPr>
          <w:i/>
        </w:rPr>
        <w:t>Century Technicians</w:t>
      </w:r>
      <w:r w:rsidRPr="00B52DAB">
        <w:t xml:space="preserve">. </w:t>
      </w:r>
      <w:r w:rsidR="0022594C">
        <w:t xml:space="preserve"> </w:t>
      </w:r>
      <w:r w:rsidRPr="00B52DAB">
        <w:t>CARCAM and its partner colleges continue to provide a comprehensive approach to meeting this industry’s technician employment needs through enhanced technology education and career awareness, state-of-the practice curriculum and instruction, ongoing faculty development, articulation between secondary and postsecondary education programs and student engagement and recruitment activities.</w:t>
      </w:r>
    </w:p>
    <w:p w14:paraId="325E75E3" w14:textId="77777777" w:rsidR="003873E6" w:rsidRPr="00B52DAB" w:rsidRDefault="003873E6" w:rsidP="006110D0"/>
    <w:p w14:paraId="6CDD5543" w14:textId="3CEDBBBC" w:rsidR="003A7A88" w:rsidRPr="00B52DAB" w:rsidRDefault="003873E6" w:rsidP="003A7A88">
      <w:r w:rsidRPr="00B52DAB">
        <w:t xml:space="preserve">The CARCAM Center, its partners and programs continue to respond well to the growing and changing needs of Alabama’s automotive industry and have expanded their work to include additional colleges and </w:t>
      </w:r>
      <w:r w:rsidR="0022594C">
        <w:t xml:space="preserve">to </w:t>
      </w:r>
      <w:r w:rsidRPr="00B52DAB">
        <w:t>serve greater numbers of students.  The Center has multiple, highly-engaged stakeholders including business and industry, workforce development</w:t>
      </w:r>
      <w:r w:rsidR="001B1C05">
        <w:t xml:space="preserve"> organizations</w:t>
      </w:r>
      <w:r w:rsidR="001B1C05" w:rsidRPr="00B52DAB">
        <w:t>,</w:t>
      </w:r>
      <w:r w:rsidR="001B1C05">
        <w:t xml:space="preserve"> </w:t>
      </w:r>
      <w:r w:rsidR="0022594C">
        <w:t xml:space="preserve">the State of Alabama Department of Education, </w:t>
      </w:r>
      <w:r w:rsidRPr="00B52DAB">
        <w:t xml:space="preserve">and secondary and post-secondary partners.  </w:t>
      </w:r>
      <w:r w:rsidR="00B124A7">
        <w:t xml:space="preserve">In year three, </w:t>
      </w:r>
      <w:r w:rsidRPr="00B52DAB">
        <w:t>CARCAM successfully continued to support and enhance their relationships and their efforts</w:t>
      </w:r>
      <w:r w:rsidR="003A7A88" w:rsidRPr="00B52DAB">
        <w:t xml:space="preserve">, leading to the following outcomes: </w:t>
      </w:r>
    </w:p>
    <w:p w14:paraId="021CD657" w14:textId="7B000490" w:rsidR="003A7A88" w:rsidRPr="00B52DAB" w:rsidRDefault="003873E6" w:rsidP="001C6A9B">
      <w:pPr>
        <w:pStyle w:val="ListParagraph"/>
        <w:numPr>
          <w:ilvl w:val="0"/>
          <w:numId w:val="9"/>
        </w:numPr>
      </w:pPr>
      <w:r w:rsidRPr="00B52DAB">
        <w:t xml:space="preserve">Industry and state agency partnerships are </w:t>
      </w:r>
      <w:r w:rsidR="003A7A88" w:rsidRPr="00B52DAB">
        <w:t>continuing to grow and increas</w:t>
      </w:r>
      <w:r w:rsidR="0022594C">
        <w:t>e</w:t>
      </w:r>
      <w:r w:rsidR="003A7A88" w:rsidRPr="00B52DAB">
        <w:t xml:space="preserve"> opportunities to build </w:t>
      </w:r>
      <w:r w:rsidRPr="00B52DAB">
        <w:t xml:space="preserve">the sustainability of CARCAM efforts and initiatives. </w:t>
      </w:r>
    </w:p>
    <w:p w14:paraId="275789C5" w14:textId="4ABBEF43" w:rsidR="003873E6" w:rsidRPr="00B52DAB" w:rsidRDefault="003873E6" w:rsidP="001C6A9B">
      <w:pPr>
        <w:pStyle w:val="ListParagraph"/>
        <w:numPr>
          <w:ilvl w:val="0"/>
          <w:numId w:val="9"/>
        </w:numPr>
      </w:pPr>
      <w:r w:rsidRPr="00B52DAB">
        <w:t xml:space="preserve">The Center continues </w:t>
      </w:r>
      <w:r w:rsidR="003A7A88" w:rsidRPr="00B52DAB">
        <w:t xml:space="preserve">to be </w:t>
      </w:r>
      <w:r w:rsidR="0022594C">
        <w:t>acknowledged</w:t>
      </w:r>
      <w:r w:rsidR="0022594C" w:rsidRPr="00B52DAB" w:rsidDel="0022594C">
        <w:t xml:space="preserve"> </w:t>
      </w:r>
      <w:r w:rsidR="003A7A88" w:rsidRPr="00B52DAB">
        <w:t>as</w:t>
      </w:r>
      <w:r w:rsidRPr="00B52DAB">
        <w:t xml:space="preserve"> a widely recognized, well-respected and valued resource in meeting the state’s technician workforce needs. </w:t>
      </w:r>
    </w:p>
    <w:p w14:paraId="644D0CF4" w14:textId="19910B1B" w:rsidR="003873E6" w:rsidRPr="00284B5F" w:rsidRDefault="00B52DAB" w:rsidP="001C6A9B">
      <w:pPr>
        <w:pStyle w:val="ListParagraph"/>
        <w:numPr>
          <w:ilvl w:val="0"/>
          <w:numId w:val="9"/>
        </w:numPr>
      </w:pPr>
      <w:r>
        <w:t xml:space="preserve">The coordination and cooperation of multiple stakeholders provided employment, </w:t>
      </w:r>
      <w:r w:rsidR="003873E6" w:rsidRPr="00B52DAB">
        <w:t xml:space="preserve">collaborative programs and outreach activities, </w:t>
      </w:r>
      <w:r>
        <w:t>multiple</w:t>
      </w:r>
      <w:r w:rsidR="003873E6" w:rsidRPr="00B52DAB">
        <w:t xml:space="preserve"> professional</w:t>
      </w:r>
      <w:r w:rsidR="003873E6" w:rsidRPr="00284B5F">
        <w:t xml:space="preserve"> development activities</w:t>
      </w:r>
      <w:r>
        <w:t xml:space="preserve">, </w:t>
      </w:r>
      <w:r w:rsidR="003873E6">
        <w:t>apprenticeship</w:t>
      </w:r>
      <w:r>
        <w:t>s</w:t>
      </w:r>
      <w:r w:rsidR="003873E6">
        <w:t>, cooperative education, internship</w:t>
      </w:r>
      <w:r>
        <w:t>s</w:t>
      </w:r>
      <w:r w:rsidR="003873E6">
        <w:t>,</w:t>
      </w:r>
      <w:r>
        <w:t xml:space="preserve"> </w:t>
      </w:r>
      <w:r w:rsidR="003873E6">
        <w:t>working scholarship</w:t>
      </w:r>
      <w:r>
        <w:t>s,</w:t>
      </w:r>
      <w:r w:rsidR="003873E6">
        <w:t xml:space="preserve"> and school-to-work programs. </w:t>
      </w:r>
    </w:p>
    <w:p w14:paraId="7AF6DAEF" w14:textId="77777777" w:rsidR="003873E6" w:rsidRPr="00284B5F" w:rsidRDefault="003873E6" w:rsidP="001C6A9B">
      <w:pPr>
        <w:pStyle w:val="ListParagraph"/>
        <w:numPr>
          <w:ilvl w:val="0"/>
          <w:numId w:val="9"/>
        </w:numPr>
      </w:pPr>
      <w:r w:rsidRPr="00284B5F">
        <w:t>Student engagement activiti</w:t>
      </w:r>
      <w:r>
        <w:t>es continue to grow and remain a</w:t>
      </w:r>
      <w:r w:rsidRPr="00284B5F">
        <w:t xml:space="preserve"> strength of CARCAM partner efforts</w:t>
      </w:r>
      <w:r w:rsidR="00B52DAB">
        <w:t xml:space="preserve">, including </w:t>
      </w:r>
      <w:r w:rsidRPr="00284B5F">
        <w:t>STEM Camps, BEST Robotics competitions, Skills USA</w:t>
      </w:r>
      <w:r w:rsidR="00B52DAB">
        <w:t>,</w:t>
      </w:r>
      <w:r w:rsidRPr="00284B5F">
        <w:t xml:space="preserve"> </w:t>
      </w:r>
      <w:r w:rsidR="0022594C">
        <w:t xml:space="preserve">career fairs, tours of manufacturing facilities, </w:t>
      </w:r>
      <w:r w:rsidR="00B52DAB">
        <w:t xml:space="preserve">Career Coaches, </w:t>
      </w:r>
      <w:r w:rsidRPr="00284B5F">
        <w:t>and similar outreach activities</w:t>
      </w:r>
      <w:r w:rsidR="00B52DAB">
        <w:t xml:space="preserve"> that promote enrollment growth.</w:t>
      </w:r>
    </w:p>
    <w:p w14:paraId="6B39EB0C" w14:textId="77777777" w:rsidR="003873E6" w:rsidRPr="003873E6" w:rsidRDefault="003873E6" w:rsidP="006110D0">
      <w:pPr>
        <w:rPr>
          <w:highlight w:val="yellow"/>
        </w:rPr>
      </w:pPr>
    </w:p>
    <w:p w14:paraId="27FB1EAD" w14:textId="77777777" w:rsidR="00442FC4" w:rsidRPr="00553557" w:rsidRDefault="007C450B" w:rsidP="006110D0">
      <w:pPr>
        <w:ind w:right="143"/>
        <w:rPr>
          <w:rFonts w:eastAsia="Arial"/>
        </w:rPr>
      </w:pPr>
      <w:r w:rsidRPr="00B52DAB">
        <w:t xml:space="preserve">The </w:t>
      </w:r>
      <w:r w:rsidR="00CE3629" w:rsidRPr="00B52DAB">
        <w:t>PI and</w:t>
      </w:r>
      <w:r w:rsidR="00B52DAB" w:rsidRPr="00B52DAB">
        <w:t xml:space="preserve"> her team </w:t>
      </w:r>
      <w:r w:rsidRPr="00B52DAB">
        <w:t xml:space="preserve">remain </w:t>
      </w:r>
      <w:r w:rsidR="00220FF1" w:rsidRPr="00B52DAB">
        <w:t xml:space="preserve">highly </w:t>
      </w:r>
      <w:r w:rsidRPr="00B52DAB">
        <w:t xml:space="preserve">engaged, the partnerships have grown, the </w:t>
      </w:r>
      <w:r w:rsidR="00B52DAB" w:rsidRPr="00B52DAB">
        <w:t xml:space="preserve">colleges and their </w:t>
      </w:r>
      <w:r w:rsidRPr="00B52DAB">
        <w:t>students report they have had an excellent experience</w:t>
      </w:r>
      <w:r w:rsidR="00220FF1" w:rsidRPr="00B52DAB">
        <w:t>,</w:t>
      </w:r>
      <w:r w:rsidRPr="00B52DAB">
        <w:t xml:space="preserve"> and the industry partners are </w:t>
      </w:r>
      <w:r w:rsidR="00A9395C" w:rsidRPr="00B52DAB">
        <w:t>advocates and supporters</w:t>
      </w:r>
      <w:r w:rsidR="009F52AF" w:rsidRPr="00B52DAB">
        <w:t xml:space="preserve"> of the program at all levels.</w:t>
      </w:r>
    </w:p>
    <w:p w14:paraId="67D49B4D" w14:textId="77777777" w:rsidR="00224D76" w:rsidRDefault="00224D76" w:rsidP="006110D0"/>
    <w:p w14:paraId="4747D87D" w14:textId="77777777" w:rsidR="0001008D" w:rsidRDefault="0001008D" w:rsidP="006110D0"/>
    <w:p w14:paraId="6256CB9C" w14:textId="77777777" w:rsidR="00322FF7" w:rsidRPr="00DB099B" w:rsidRDefault="00322FF7" w:rsidP="006110D0"/>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C0504D" w:themeFill="accent2"/>
        <w:tblLook w:val="04A0" w:firstRow="1" w:lastRow="0" w:firstColumn="1" w:lastColumn="0" w:noHBand="0" w:noVBand="1"/>
      </w:tblPr>
      <w:tblGrid>
        <w:gridCol w:w="9108"/>
      </w:tblGrid>
      <w:tr w:rsidR="000A724F" w:rsidRPr="00DB099B" w14:paraId="1C256C00" w14:textId="77777777" w:rsidTr="0001008D">
        <w:tc>
          <w:tcPr>
            <w:tcW w:w="9108" w:type="dxa"/>
            <w:shd w:val="clear" w:color="auto" w:fill="C0504D" w:themeFill="accent2"/>
            <w:vAlign w:val="center"/>
          </w:tcPr>
          <w:p w14:paraId="36CE1C6E" w14:textId="77777777" w:rsidR="000A724F" w:rsidRPr="00DB099B" w:rsidRDefault="000A724F" w:rsidP="006110D0">
            <w:pPr>
              <w:spacing w:before="120" w:after="120"/>
              <w:rPr>
                <w:b/>
                <w:color w:val="FFFFFF" w:themeColor="background1"/>
              </w:rPr>
            </w:pPr>
            <w:r w:rsidRPr="00DB099B">
              <w:rPr>
                <w:b/>
                <w:color w:val="FFFFFF" w:themeColor="background1"/>
              </w:rPr>
              <w:t>INTRODUCTION</w:t>
            </w:r>
          </w:p>
        </w:tc>
      </w:tr>
    </w:tbl>
    <w:p w14:paraId="62ACECC7" w14:textId="77777777" w:rsidR="000A724F" w:rsidRPr="00DB099B" w:rsidRDefault="000A724F" w:rsidP="006110D0">
      <w:pPr>
        <w:rPr>
          <w:color w:val="000000" w:themeColor="text1"/>
        </w:rPr>
      </w:pPr>
    </w:p>
    <w:p w14:paraId="1F0471A6" w14:textId="77777777" w:rsidR="00F8620D" w:rsidRPr="004A09C1" w:rsidRDefault="00F8620D" w:rsidP="00B52DAB">
      <w:pPr>
        <w:pStyle w:val="Heading3"/>
        <w:rPr>
          <w:color w:val="943634" w:themeColor="accent2" w:themeShade="BF"/>
        </w:rPr>
      </w:pPr>
      <w:r w:rsidRPr="004A09C1">
        <w:rPr>
          <w:color w:val="943634" w:themeColor="accent2" w:themeShade="BF"/>
        </w:rPr>
        <w:t>Project Description / Goals &amp; Objectives</w:t>
      </w:r>
    </w:p>
    <w:p w14:paraId="0888C19A" w14:textId="77777777" w:rsidR="00F8620D" w:rsidRPr="00DB099B" w:rsidRDefault="00F8620D" w:rsidP="006110D0">
      <w:pPr>
        <w:rPr>
          <w:color w:val="000000" w:themeColor="text1"/>
        </w:rPr>
      </w:pPr>
    </w:p>
    <w:p w14:paraId="0177F1B0" w14:textId="23D60E78" w:rsidR="000E4AE0" w:rsidRDefault="000E4AE0" w:rsidP="000E4AE0">
      <w:pPr>
        <w:rPr>
          <w:color w:val="000000" w:themeColor="text1"/>
        </w:rPr>
      </w:pPr>
      <w:r w:rsidRPr="006A126C">
        <w:rPr>
          <w:color w:val="000000" w:themeColor="text1"/>
        </w:rPr>
        <w:t xml:space="preserve">The Consortium for Alabama Regional Center for Automotive Manufacturing (CARCAM) was initially funded in 2005 and began operation in 2006.  CARCAM </w:t>
      </w:r>
      <w:r w:rsidRPr="000E4AE0">
        <w:rPr>
          <w:color w:val="000000" w:themeColor="text1"/>
        </w:rPr>
        <w:t>received its</w:t>
      </w:r>
      <w:r w:rsidRPr="006A126C">
        <w:rPr>
          <w:color w:val="000000" w:themeColor="text1"/>
        </w:rPr>
        <w:t xml:space="preserve"> first renewal grant in 2010, plus a year of no-cost extension</w:t>
      </w:r>
      <w:r w:rsidR="002263F6">
        <w:rPr>
          <w:color w:val="000000" w:themeColor="text1"/>
        </w:rPr>
        <w:t xml:space="preserve"> </w:t>
      </w:r>
      <w:r w:rsidR="007450EC">
        <w:rPr>
          <w:color w:val="000000" w:themeColor="text1"/>
        </w:rPr>
        <w:t>ending in August 2014.</w:t>
      </w:r>
      <w:r w:rsidRPr="006A126C">
        <w:rPr>
          <w:color w:val="000000" w:themeColor="text1"/>
        </w:rPr>
        <w:t xml:space="preserve">  In 2013, the Center received a n</w:t>
      </w:r>
      <w:r w:rsidR="00217842">
        <w:rPr>
          <w:color w:val="000000" w:themeColor="text1"/>
        </w:rPr>
        <w:t xml:space="preserve">ew three-year renewal award </w:t>
      </w:r>
      <w:r w:rsidR="002263F6">
        <w:rPr>
          <w:color w:val="000000" w:themeColor="text1"/>
        </w:rPr>
        <w:t xml:space="preserve">with a no-cost extension </w:t>
      </w:r>
      <w:r w:rsidR="00217842">
        <w:rPr>
          <w:color w:val="000000" w:themeColor="text1"/>
        </w:rPr>
        <w:t xml:space="preserve">that </w:t>
      </w:r>
      <w:r w:rsidRPr="006A126C">
        <w:rPr>
          <w:color w:val="000000" w:themeColor="text1"/>
        </w:rPr>
        <w:t>end</w:t>
      </w:r>
      <w:r w:rsidR="007404D8">
        <w:rPr>
          <w:color w:val="000000" w:themeColor="text1"/>
        </w:rPr>
        <w:t>s</w:t>
      </w:r>
      <w:r w:rsidRPr="006A126C">
        <w:rPr>
          <w:color w:val="000000" w:themeColor="text1"/>
        </w:rPr>
        <w:t xml:space="preserve"> on May 31, 201</w:t>
      </w:r>
      <w:r w:rsidR="007450EC">
        <w:rPr>
          <w:color w:val="000000" w:themeColor="text1"/>
        </w:rPr>
        <w:t>7</w:t>
      </w:r>
      <w:r w:rsidR="007404D8">
        <w:rPr>
          <w:color w:val="000000" w:themeColor="text1"/>
        </w:rPr>
        <w:t>.</w:t>
      </w:r>
      <w:r w:rsidR="00707706">
        <w:rPr>
          <w:color w:val="000000" w:themeColor="text1"/>
        </w:rPr>
        <w:t xml:space="preserve">  </w:t>
      </w:r>
    </w:p>
    <w:p w14:paraId="717F9E03" w14:textId="77777777" w:rsidR="00707706" w:rsidRDefault="00707706" w:rsidP="000E4AE0"/>
    <w:p w14:paraId="47DDD852" w14:textId="38AB07E7" w:rsidR="001A5302" w:rsidRPr="00930D08" w:rsidRDefault="001A5302" w:rsidP="001A5302">
      <w:r w:rsidRPr="00930D08">
        <w:rPr>
          <w:color w:val="000000" w:themeColor="text1"/>
        </w:rPr>
        <w:t xml:space="preserve">CARCAM </w:t>
      </w:r>
      <w:r w:rsidR="00B124A7">
        <w:rPr>
          <w:color w:val="000000" w:themeColor="text1"/>
        </w:rPr>
        <w:t>is</w:t>
      </w:r>
      <w:r>
        <w:rPr>
          <w:color w:val="000000" w:themeColor="text1"/>
        </w:rPr>
        <w:t xml:space="preserve"> </w:t>
      </w:r>
      <w:r w:rsidRPr="00930D08">
        <w:rPr>
          <w:color w:val="000000" w:themeColor="text1"/>
        </w:rPr>
        <w:t>a regional center whose focus is automotive and automated</w:t>
      </w:r>
      <w:r w:rsidR="007404D8">
        <w:rPr>
          <w:color w:val="000000" w:themeColor="text1"/>
        </w:rPr>
        <w:t xml:space="preserve"> manufacturing </w:t>
      </w:r>
      <w:r w:rsidRPr="00930D08">
        <w:rPr>
          <w:color w:val="000000" w:themeColor="text1"/>
        </w:rPr>
        <w:t xml:space="preserve"> technologies</w:t>
      </w:r>
      <w:r w:rsidR="00B124A7">
        <w:rPr>
          <w:color w:val="000000" w:themeColor="text1"/>
        </w:rPr>
        <w:t xml:space="preserve">.  </w:t>
      </w:r>
      <w:r w:rsidRPr="00930D08">
        <w:t xml:space="preserve">Gadsden State Community College is CARCAM’s fiscal agent and its </w:t>
      </w:r>
      <w:r w:rsidR="007404D8">
        <w:t>thirteen</w:t>
      </w:r>
      <w:r w:rsidRPr="00930D08">
        <w:t xml:space="preserve"> regional education partners include:</w:t>
      </w:r>
    </w:p>
    <w:p w14:paraId="24C09124" w14:textId="77777777" w:rsidR="001A5302" w:rsidRPr="00930D08" w:rsidRDefault="001A5302" w:rsidP="001A5302">
      <w:pPr>
        <w:ind w:left="50"/>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320"/>
      </w:tblGrid>
      <w:tr w:rsidR="001A5302" w:rsidRPr="00930D08" w14:paraId="5E0825D8" w14:textId="77777777" w:rsidTr="00522C9C">
        <w:tc>
          <w:tcPr>
            <w:tcW w:w="3780" w:type="dxa"/>
          </w:tcPr>
          <w:p w14:paraId="0A8CD345" w14:textId="77777777" w:rsidR="001A5302" w:rsidRPr="00930D08" w:rsidRDefault="001A5302" w:rsidP="00522C9C">
            <w:r w:rsidRPr="00930D08">
              <w:rPr>
                <w:rFonts w:eastAsiaTheme="minorEastAsia"/>
                <w:bCs/>
              </w:rPr>
              <w:t>Bevill State Community College</w:t>
            </w:r>
          </w:p>
          <w:p w14:paraId="5791B297" w14:textId="77777777" w:rsidR="001A5302" w:rsidRPr="00930D08" w:rsidRDefault="001A5302" w:rsidP="00522C9C">
            <w:r w:rsidRPr="00930D08">
              <w:rPr>
                <w:rFonts w:eastAsiaTheme="minorEastAsia"/>
                <w:bCs/>
              </w:rPr>
              <w:t>Calhoun Community College</w:t>
            </w:r>
          </w:p>
          <w:p w14:paraId="0B7D315C" w14:textId="77777777" w:rsidR="001A5302" w:rsidRPr="00930D08" w:rsidRDefault="001A5302" w:rsidP="00522C9C">
            <w:r w:rsidRPr="00930D08">
              <w:rPr>
                <w:rFonts w:eastAsiaTheme="minorEastAsia"/>
                <w:bCs/>
              </w:rPr>
              <w:t>Central Alabama Community College</w:t>
            </w:r>
          </w:p>
          <w:p w14:paraId="5CDB5C7A" w14:textId="77777777" w:rsidR="001A5302" w:rsidRPr="00930D08" w:rsidRDefault="001A5302" w:rsidP="00522C9C">
            <w:r w:rsidRPr="00930D08">
              <w:rPr>
                <w:rFonts w:eastAsiaTheme="minorEastAsia"/>
                <w:bCs/>
              </w:rPr>
              <w:t>Drake State Technical College</w:t>
            </w:r>
          </w:p>
          <w:p w14:paraId="6677AE27" w14:textId="77777777" w:rsidR="007450EC" w:rsidRDefault="007450EC" w:rsidP="00522C9C">
            <w:pPr>
              <w:rPr>
                <w:rFonts w:eastAsiaTheme="minorEastAsia"/>
                <w:bCs/>
              </w:rPr>
            </w:pPr>
            <w:r>
              <w:rPr>
                <w:rFonts w:eastAsiaTheme="minorEastAsia"/>
                <w:bCs/>
              </w:rPr>
              <w:t>Faulkner State Community College</w:t>
            </w:r>
          </w:p>
          <w:p w14:paraId="1860F559" w14:textId="77777777" w:rsidR="001A5302" w:rsidRPr="00930D08" w:rsidRDefault="001A5302" w:rsidP="00522C9C">
            <w:r w:rsidRPr="00930D08">
              <w:rPr>
                <w:rFonts w:eastAsiaTheme="minorEastAsia"/>
                <w:bCs/>
              </w:rPr>
              <w:t>Gadsden State Community College</w:t>
            </w:r>
          </w:p>
          <w:p w14:paraId="5AB10F61" w14:textId="77777777" w:rsidR="001A5302" w:rsidRPr="00930D08" w:rsidRDefault="001A5302" w:rsidP="00522C9C">
            <w:r w:rsidRPr="00930D08">
              <w:rPr>
                <w:rFonts w:eastAsiaTheme="minorEastAsia"/>
                <w:bCs/>
              </w:rPr>
              <w:t>Jefferson State Community College</w:t>
            </w:r>
          </w:p>
        </w:tc>
        <w:tc>
          <w:tcPr>
            <w:tcW w:w="4320" w:type="dxa"/>
          </w:tcPr>
          <w:p w14:paraId="55A7D0FB" w14:textId="77777777" w:rsidR="001A5302" w:rsidRPr="00930D08" w:rsidRDefault="001A5302" w:rsidP="00522C9C">
            <w:pPr>
              <w:ind w:left="162"/>
            </w:pPr>
            <w:r w:rsidRPr="00930D08">
              <w:rPr>
                <w:rFonts w:eastAsiaTheme="minorEastAsia"/>
                <w:bCs/>
              </w:rPr>
              <w:t>Lawson State Community College</w:t>
            </w:r>
          </w:p>
          <w:p w14:paraId="220917BC" w14:textId="42C30CE6" w:rsidR="007450EC" w:rsidRDefault="007450EC" w:rsidP="00522C9C">
            <w:pPr>
              <w:ind w:left="162"/>
              <w:rPr>
                <w:rFonts w:eastAsiaTheme="minorEastAsia"/>
                <w:bCs/>
              </w:rPr>
            </w:pPr>
            <w:r>
              <w:rPr>
                <w:rFonts w:eastAsiaTheme="minorEastAsia"/>
                <w:bCs/>
              </w:rPr>
              <w:t>Northeast Alabama Community College</w:t>
            </w:r>
          </w:p>
          <w:p w14:paraId="51E04603" w14:textId="77777777" w:rsidR="001A5302" w:rsidRPr="00930D08" w:rsidRDefault="001A5302" w:rsidP="00522C9C">
            <w:pPr>
              <w:ind w:left="162"/>
            </w:pPr>
            <w:r w:rsidRPr="00930D08">
              <w:rPr>
                <w:rFonts w:eastAsiaTheme="minorEastAsia"/>
                <w:bCs/>
              </w:rPr>
              <w:t>Shelton State Community College</w:t>
            </w:r>
          </w:p>
          <w:p w14:paraId="23EABC34" w14:textId="77777777" w:rsidR="001A5302" w:rsidRPr="00930D08" w:rsidRDefault="001A5302" w:rsidP="00522C9C">
            <w:pPr>
              <w:ind w:left="162"/>
            </w:pPr>
            <w:r w:rsidRPr="00930D08">
              <w:rPr>
                <w:rFonts w:eastAsiaTheme="minorEastAsia"/>
                <w:bCs/>
              </w:rPr>
              <w:t>Southern Union State Community College</w:t>
            </w:r>
          </w:p>
          <w:p w14:paraId="7F42EBEE" w14:textId="153BD029" w:rsidR="001A5302" w:rsidRPr="00930D08" w:rsidRDefault="001A5302" w:rsidP="00522C9C">
            <w:pPr>
              <w:ind w:left="162"/>
            </w:pPr>
            <w:r w:rsidRPr="00930D08">
              <w:rPr>
                <w:rFonts w:eastAsiaTheme="minorEastAsia"/>
                <w:bCs/>
              </w:rPr>
              <w:t xml:space="preserve">Trenholm State </w:t>
            </w:r>
            <w:r w:rsidR="00EF3AF6">
              <w:rPr>
                <w:rFonts w:eastAsiaTheme="minorEastAsia"/>
                <w:bCs/>
              </w:rPr>
              <w:t xml:space="preserve">Community </w:t>
            </w:r>
            <w:r w:rsidRPr="00930D08">
              <w:rPr>
                <w:rFonts w:eastAsiaTheme="minorEastAsia"/>
                <w:bCs/>
              </w:rPr>
              <w:t>College</w:t>
            </w:r>
          </w:p>
          <w:p w14:paraId="45620FE2" w14:textId="77777777" w:rsidR="001A5302" w:rsidRPr="00930D08" w:rsidRDefault="001A5302" w:rsidP="00522C9C">
            <w:pPr>
              <w:ind w:left="162"/>
            </w:pPr>
            <w:r w:rsidRPr="00930D08">
              <w:rPr>
                <w:rFonts w:eastAsiaTheme="minorEastAsia"/>
                <w:bCs/>
              </w:rPr>
              <w:t>Wallace State Community College</w:t>
            </w:r>
          </w:p>
        </w:tc>
      </w:tr>
    </w:tbl>
    <w:p w14:paraId="79A0BA03" w14:textId="77777777" w:rsidR="001A5302" w:rsidRPr="00930D08" w:rsidRDefault="001A5302" w:rsidP="001A5302"/>
    <w:p w14:paraId="5E400C98" w14:textId="7ECE28F4" w:rsidR="001A5302" w:rsidRPr="00930D08" w:rsidRDefault="001A5302" w:rsidP="001A5302">
      <w:pPr>
        <w:spacing w:before="120"/>
        <w:rPr>
          <w:iCs/>
        </w:rPr>
      </w:pPr>
      <w:r w:rsidRPr="00930D08">
        <w:rPr>
          <w:iCs/>
        </w:rPr>
        <w:t>In addition</w:t>
      </w:r>
      <w:r w:rsidR="002263F6">
        <w:rPr>
          <w:iCs/>
        </w:rPr>
        <w:t>,</w:t>
      </w:r>
      <w:r w:rsidRPr="00930D08">
        <w:rPr>
          <w:iCs/>
        </w:rPr>
        <w:t xml:space="preserve"> CARCAM</w:t>
      </w:r>
      <w:r w:rsidR="002263F6">
        <w:rPr>
          <w:iCs/>
        </w:rPr>
        <w:t xml:space="preserve"> continued to </w:t>
      </w:r>
      <w:r w:rsidRPr="00930D08">
        <w:rPr>
          <w:iCs/>
        </w:rPr>
        <w:t xml:space="preserve">work with </w:t>
      </w:r>
      <w:r w:rsidR="002263F6">
        <w:rPr>
          <w:iCs/>
        </w:rPr>
        <w:t xml:space="preserve">its </w:t>
      </w:r>
      <w:r w:rsidRPr="00930D08">
        <w:rPr>
          <w:iCs/>
        </w:rPr>
        <w:t>four-year universit</w:t>
      </w:r>
      <w:r w:rsidR="002263F6">
        <w:rPr>
          <w:iCs/>
        </w:rPr>
        <w:t xml:space="preserve">y partners </w:t>
      </w:r>
      <w:r w:rsidRPr="00930D08">
        <w:rPr>
          <w:iCs/>
        </w:rPr>
        <w:t xml:space="preserve"> in </w:t>
      </w:r>
      <w:r w:rsidR="008852DC">
        <w:rPr>
          <w:iCs/>
        </w:rPr>
        <w:t>Alabama</w:t>
      </w:r>
      <w:r w:rsidRPr="00930D08">
        <w:rPr>
          <w:iCs/>
        </w:rPr>
        <w:t xml:space="preserve">, </w:t>
      </w:r>
      <w:r w:rsidR="007404D8">
        <w:rPr>
          <w:iCs/>
        </w:rPr>
        <w:t xml:space="preserve">which included </w:t>
      </w:r>
      <w:r w:rsidRPr="00930D08">
        <w:rPr>
          <w:iCs/>
        </w:rPr>
        <w:t xml:space="preserve"> Auburn University, the University of Alabama, and the University of Alabama-Huntsville. </w:t>
      </w:r>
      <w:r w:rsidR="007404D8">
        <w:rPr>
          <w:iCs/>
        </w:rPr>
        <w:t xml:space="preserve"> </w:t>
      </w:r>
      <w:r w:rsidRPr="00930D08">
        <w:rPr>
          <w:iCs/>
        </w:rPr>
        <w:t xml:space="preserve">CARCAM </w:t>
      </w:r>
      <w:r w:rsidR="007404D8">
        <w:rPr>
          <w:iCs/>
        </w:rPr>
        <w:t xml:space="preserve"> </w:t>
      </w:r>
      <w:r w:rsidRPr="00930D08">
        <w:rPr>
          <w:iCs/>
        </w:rPr>
        <w:t>engaged key faculty resources at these universities to discuss statewide economic and employment trends, curriculum and program articulation possibilities, and student success pathways.</w:t>
      </w:r>
    </w:p>
    <w:p w14:paraId="5A2FFF3B" w14:textId="77777777" w:rsidR="001A5302" w:rsidRPr="00930D08" w:rsidRDefault="001A5302" w:rsidP="001A5302">
      <w:pPr>
        <w:ind w:left="50"/>
      </w:pPr>
    </w:p>
    <w:p w14:paraId="7E5F565E" w14:textId="43F1CC94" w:rsidR="001A5302" w:rsidRDefault="001A5302" w:rsidP="001A5302">
      <w:pPr>
        <w:ind w:left="50"/>
      </w:pPr>
      <w:r w:rsidRPr="00930D08">
        <w:rPr>
          <w:color w:val="000000" w:themeColor="text1"/>
        </w:rPr>
        <w:t xml:space="preserve">The </w:t>
      </w:r>
      <w:r w:rsidRPr="00930D08">
        <w:t xml:space="preserve">Center develops and implements leading edge curriculum based on input from industry partners.  </w:t>
      </w:r>
      <w:r w:rsidR="00B124A7">
        <w:t>In year three, CARCAM had</w:t>
      </w:r>
      <w:r w:rsidRPr="00930D08">
        <w:t xml:space="preserve"> a strong outreach component that start</w:t>
      </w:r>
      <w:r w:rsidR="00B124A7">
        <w:t>ed</w:t>
      </w:r>
      <w:r w:rsidRPr="00930D08">
        <w:t xml:space="preserve"> in secondary education schools and work</w:t>
      </w:r>
      <w:r w:rsidR="00B124A7">
        <w:t>ed</w:t>
      </w:r>
      <w:r w:rsidRPr="00930D08">
        <w:t xml:space="preserve"> with economic development agencies to attract, enroll and graduate a diverse population of students in automotive manufacturing careers.  The Center also </w:t>
      </w:r>
      <w:r w:rsidR="00B124A7">
        <w:t>provided</w:t>
      </w:r>
      <w:r w:rsidRPr="00930D08">
        <w:t xml:space="preserve"> professional development to secondary and post-secondary instructors so their classrooms cover current and emerging technologies.  </w:t>
      </w:r>
    </w:p>
    <w:p w14:paraId="2A814F7B" w14:textId="77777777" w:rsidR="000E4AE0" w:rsidRDefault="000E4AE0" w:rsidP="004D1239">
      <w:pPr>
        <w:spacing w:before="100" w:beforeAutospacing="1" w:after="100" w:afterAutospacing="1"/>
        <w:ind w:left="50"/>
      </w:pPr>
      <w:r>
        <w:t>CARCAM has four stated goals with associated objectives.</w:t>
      </w:r>
    </w:p>
    <w:p w14:paraId="3DD2FAEC" w14:textId="77777777" w:rsidR="000E4AE0" w:rsidRPr="004D6B4C" w:rsidRDefault="000E4AE0" w:rsidP="000E4AE0">
      <w:pPr>
        <w:rPr>
          <w:i/>
        </w:rPr>
      </w:pPr>
      <w:r w:rsidRPr="004D6B4C">
        <w:rPr>
          <w:b/>
        </w:rPr>
        <w:t>Mission:</w:t>
      </w:r>
      <w:r w:rsidRPr="004D6B4C">
        <w:rPr>
          <w:i/>
        </w:rPr>
        <w:t xml:space="preserve">  </w:t>
      </w:r>
      <w:r w:rsidRPr="004D6B4C">
        <w:rPr>
          <w:bCs/>
          <w:i/>
        </w:rPr>
        <w:t>CARCAM responds to rapid advanced manufacturing sector growth by establishing and implementing innovative methods to develop a highly-skilled, diverse technician workforce and provide state-of-the-art professional development.</w:t>
      </w:r>
    </w:p>
    <w:p w14:paraId="61F11662" w14:textId="77777777" w:rsidR="000E4AE0" w:rsidRPr="004A16AE" w:rsidRDefault="000E4AE0" w:rsidP="000E4AE0"/>
    <w:p w14:paraId="78F4A7F5" w14:textId="77777777" w:rsidR="000E4AE0" w:rsidRPr="00030E8D" w:rsidRDefault="000E4AE0" w:rsidP="000E4AE0">
      <w:r w:rsidRPr="00030E8D">
        <w:rPr>
          <w:b/>
        </w:rPr>
        <w:t>Goal 1:</w:t>
      </w:r>
      <w:r w:rsidRPr="00030E8D">
        <w:t xml:space="preserve">  </w:t>
      </w:r>
      <w:r w:rsidRPr="00030E8D">
        <w:rPr>
          <w:bCs/>
          <w:iCs/>
        </w:rPr>
        <w:t>Advance CARCAM’s mission as the Regional ATE Center for comprehensive, industry-recognized workforce development and STEM learning.</w:t>
      </w:r>
    </w:p>
    <w:p w14:paraId="5CDC5398" w14:textId="77777777" w:rsidR="000E4AE0" w:rsidRPr="004A16AE" w:rsidRDefault="000E4AE0" w:rsidP="000E4AE0">
      <w:pPr>
        <w:spacing w:before="120"/>
        <w:ind w:left="360"/>
      </w:pPr>
      <w:r w:rsidRPr="004A16AE">
        <w:t>Objective 1.1: Facilitate a joint statewide initiative for increased student and faculty credentialing</w:t>
      </w:r>
    </w:p>
    <w:p w14:paraId="0B7FD626" w14:textId="77777777" w:rsidR="000E4AE0" w:rsidRPr="004A16AE" w:rsidRDefault="000E4AE0" w:rsidP="000E4AE0">
      <w:pPr>
        <w:spacing w:before="120"/>
        <w:ind w:left="360"/>
      </w:pPr>
      <w:r w:rsidRPr="004A16AE">
        <w:t xml:space="preserve">Objective 1.2: Host and co-sponsor industry-specific employment and career fairs (in clean energy, advanced manufacturing, automotive, aerospace/aviation) and target underserved populations, specifically </w:t>
      </w:r>
      <w:r>
        <w:t>veterans, women, and minorities</w:t>
      </w:r>
    </w:p>
    <w:p w14:paraId="424720CF" w14:textId="77777777" w:rsidR="000E4AE0" w:rsidRPr="004A16AE" w:rsidRDefault="000E4AE0" w:rsidP="000E4AE0">
      <w:pPr>
        <w:spacing w:before="120"/>
        <w:ind w:left="360"/>
      </w:pPr>
      <w:r w:rsidRPr="004A16AE">
        <w:t>Objective 1.3: Foster and host real-time communication among industry employers, state agencies, students, and faculty using social media and conventional formats to expand information/knowledge sharing and CARCAM branding on a regional and national level</w:t>
      </w:r>
    </w:p>
    <w:p w14:paraId="3DC27719" w14:textId="77777777" w:rsidR="000E4AE0" w:rsidRPr="004A16AE" w:rsidRDefault="000E4AE0" w:rsidP="000E4AE0">
      <w:pPr>
        <w:spacing w:before="120"/>
        <w:ind w:left="360"/>
      </w:pPr>
      <w:r w:rsidRPr="004A16AE">
        <w:t>Objective 1.4: Promote student scholarships and other opportunities by partnering with industry and community organizations to recruit students into advanced technical careers</w:t>
      </w:r>
    </w:p>
    <w:p w14:paraId="685FC203" w14:textId="77777777" w:rsidR="000E4AE0" w:rsidRPr="004A16AE" w:rsidRDefault="000E4AE0" w:rsidP="000E4AE0">
      <w:pPr>
        <w:rPr>
          <w:color w:val="000000" w:themeColor="text1"/>
        </w:rPr>
      </w:pPr>
    </w:p>
    <w:p w14:paraId="3CA2D551" w14:textId="77777777" w:rsidR="000E4AE0" w:rsidRPr="00030E8D" w:rsidRDefault="000E4AE0" w:rsidP="000E4AE0">
      <w:r w:rsidRPr="00030E8D">
        <w:rPr>
          <w:b/>
        </w:rPr>
        <w:t>Goal 2:</w:t>
      </w:r>
      <w:r w:rsidRPr="00030E8D">
        <w:t xml:space="preserve"> Establ</w:t>
      </w:r>
      <w:r w:rsidRPr="00030E8D">
        <w:rPr>
          <w:bCs/>
          <w:iCs/>
        </w:rPr>
        <w:t>ish CARCAM as the industry liaison with the Alabama Department of Education and the Alabama Community College System promoting a seamless career pathway model encompassing a modern, statewide, holistic approach to skills and knowledge development.</w:t>
      </w:r>
    </w:p>
    <w:p w14:paraId="4DDE514D" w14:textId="77777777" w:rsidR="000E4AE0" w:rsidRPr="004A16AE" w:rsidRDefault="000E4AE0" w:rsidP="000E4AE0">
      <w:pPr>
        <w:spacing w:before="120"/>
        <w:ind w:left="360"/>
      </w:pPr>
      <w:r w:rsidRPr="004A16AE">
        <w:t>Objective 2.1: Strengthen relationships between industry and education at the secondary and postsecondary levels with continual support for workforce and STEM initiatives in K-College that lead to the enhanced education of highly skilled technicians</w:t>
      </w:r>
    </w:p>
    <w:p w14:paraId="64E1DEBF" w14:textId="77777777" w:rsidR="000E4AE0" w:rsidRPr="004A16AE" w:rsidRDefault="000E4AE0" w:rsidP="000E4AE0">
      <w:pPr>
        <w:spacing w:before="120"/>
        <w:ind w:left="360"/>
      </w:pPr>
      <w:r w:rsidRPr="004A16AE">
        <w:t>Objective 2.2: Increase STEM initiatives to promote awareness of STEM education to strengthen the high</w:t>
      </w:r>
      <w:r>
        <w:t>ly-skilled workforce pipeline</w:t>
      </w:r>
    </w:p>
    <w:p w14:paraId="482B352E" w14:textId="77777777" w:rsidR="000E4AE0" w:rsidRPr="004A16AE" w:rsidRDefault="000E4AE0" w:rsidP="000E4AE0">
      <w:pPr>
        <w:spacing w:before="120"/>
        <w:ind w:left="360"/>
      </w:pPr>
      <w:r w:rsidRPr="004A16AE">
        <w:t>Objective 2.3: Innovate and partner with secondary and postsecondary schools to advance the st</w:t>
      </w:r>
      <w:r>
        <w:t>atewide Career Coach initiative</w:t>
      </w:r>
    </w:p>
    <w:p w14:paraId="3CA3FFDA" w14:textId="77777777" w:rsidR="000E4AE0" w:rsidRPr="004A16AE" w:rsidRDefault="000E4AE0" w:rsidP="000E4AE0">
      <w:pPr>
        <w:spacing w:before="120"/>
        <w:ind w:left="360"/>
      </w:pPr>
      <w:r w:rsidRPr="004A16AE">
        <w:t>Objective 2.4: Develop and disseminate branding and marketing strategies and materials to promote and support manufacturing and technology careers; STEM learning; advanced technology education; and career pathway information for students and faculty</w:t>
      </w:r>
    </w:p>
    <w:p w14:paraId="7A9B1560" w14:textId="77777777" w:rsidR="000E4AE0" w:rsidRDefault="000E4AE0" w:rsidP="000E4AE0">
      <w:pPr>
        <w:rPr>
          <w:b/>
          <w:iCs/>
        </w:rPr>
      </w:pPr>
    </w:p>
    <w:p w14:paraId="2A8FF325" w14:textId="77777777" w:rsidR="000E4AE0" w:rsidRPr="00030E8D" w:rsidRDefault="000E4AE0" w:rsidP="000E4AE0">
      <w:r w:rsidRPr="00030E8D">
        <w:rPr>
          <w:b/>
        </w:rPr>
        <w:t>Goal 3:</w:t>
      </w:r>
      <w:r w:rsidRPr="00030E8D">
        <w:t xml:space="preserve">  </w:t>
      </w:r>
      <w:r w:rsidRPr="00030E8D">
        <w:rPr>
          <w:bCs/>
          <w:iCs/>
        </w:rPr>
        <w:t>Enrich multi-system technician education levels with an innovative and flexible approach to stackable credentialing to meet evolving industry sector and economic needs.</w:t>
      </w:r>
    </w:p>
    <w:p w14:paraId="6F6FA23D" w14:textId="77777777" w:rsidR="000E4AE0" w:rsidRPr="004A16AE" w:rsidRDefault="000E4AE0" w:rsidP="000E4AE0">
      <w:pPr>
        <w:spacing w:before="120"/>
        <w:ind w:left="360"/>
      </w:pPr>
      <w:r w:rsidRPr="004A16AE">
        <w:t>Objective 3.1: Utilize CARCAM’s curriculum gap analysis (CGA) model to analyze and implement improvements to existing multi-system manufacturing models and curriculum, to adapt to the region’s evolving and emerging industries, technologies, and workforce needs</w:t>
      </w:r>
    </w:p>
    <w:p w14:paraId="28AFE929" w14:textId="77777777" w:rsidR="000E4AE0" w:rsidRPr="004A16AE" w:rsidRDefault="000E4AE0" w:rsidP="000E4AE0">
      <w:pPr>
        <w:spacing w:before="120"/>
        <w:ind w:left="360"/>
      </w:pPr>
      <w:r w:rsidRPr="004A16AE">
        <w:t>Objective 3.2: Survey Human Resource and/or Training Managers to evaluate CARCAM technicians’ skill levels, with an emphasis on knowledge of problem-solving, and adapting to new technologies and new skills</w:t>
      </w:r>
    </w:p>
    <w:p w14:paraId="7F908C0D" w14:textId="77777777" w:rsidR="000E4AE0" w:rsidRPr="004A16AE" w:rsidRDefault="000E4AE0" w:rsidP="000E4AE0">
      <w:pPr>
        <w:spacing w:before="120"/>
        <w:ind w:left="360"/>
      </w:pPr>
      <w:r w:rsidRPr="004A16AE">
        <w:t xml:space="preserve">Objective 3.3: Expand strategic, university-level partnership with Clemson University’s CA2VES ATE grant, and use their online course development models and website expertise to continue advancing regional innovations and communications </w:t>
      </w:r>
    </w:p>
    <w:p w14:paraId="6759DDD5" w14:textId="77777777" w:rsidR="000E4AE0" w:rsidRPr="004A16AE" w:rsidRDefault="000E4AE0" w:rsidP="000E4AE0">
      <w:pPr>
        <w:spacing w:before="120"/>
        <w:ind w:left="360"/>
      </w:pPr>
      <w:r w:rsidRPr="004A16AE">
        <w:t>Objective 3.4:  Explore clean energy, aviation/aerospace, and workplace ethics course offerings in the region, with a focus on collaborative opportunities to share knowledge, curriculum, and promising practices per industry needs</w:t>
      </w:r>
    </w:p>
    <w:p w14:paraId="7DA0322E" w14:textId="77777777" w:rsidR="000E4AE0" w:rsidRPr="004A16AE" w:rsidRDefault="000E4AE0" w:rsidP="000E4AE0">
      <w:pPr>
        <w:rPr>
          <w:color w:val="000000" w:themeColor="text1"/>
        </w:rPr>
      </w:pPr>
    </w:p>
    <w:p w14:paraId="05B20DF1" w14:textId="77777777" w:rsidR="000E4AE0" w:rsidRPr="00030E8D" w:rsidRDefault="000E4AE0" w:rsidP="000E4AE0">
      <w:pPr>
        <w:rPr>
          <w:bCs/>
          <w:iCs/>
        </w:rPr>
      </w:pPr>
      <w:r w:rsidRPr="00030E8D">
        <w:rPr>
          <w:b/>
        </w:rPr>
        <w:t>Goal 4:</w:t>
      </w:r>
      <w:r w:rsidRPr="00030E8D">
        <w:t xml:space="preserve">  </w:t>
      </w:r>
      <w:r w:rsidRPr="00030E8D">
        <w:rPr>
          <w:bCs/>
          <w:iCs/>
        </w:rPr>
        <w:t>Deliver faculty and staff professional development workshops/academies that address emerging technologies, advanced manufacturi</w:t>
      </w:r>
      <w:r>
        <w:rPr>
          <w:bCs/>
          <w:iCs/>
        </w:rPr>
        <w:t>ng and current workforce trends.</w:t>
      </w:r>
    </w:p>
    <w:p w14:paraId="1ACD9A83" w14:textId="77777777" w:rsidR="000E4AE0" w:rsidRPr="004A16AE" w:rsidRDefault="000E4AE0" w:rsidP="000E4AE0">
      <w:pPr>
        <w:spacing w:before="120"/>
        <w:ind w:left="360"/>
      </w:pPr>
      <w:r w:rsidRPr="004A16AE">
        <w:t>Objective 4.1 Use financial and personnel resources of strong partnerships with training agencies (ATN, AIDT), and automotive manufacturing associations (AAMA, MAMA, TAMA), to provide annual regional professional development offerings that build strong connections between industry and education at all levels</w:t>
      </w:r>
    </w:p>
    <w:p w14:paraId="5CAD63C3" w14:textId="77777777" w:rsidR="000E4AE0" w:rsidRPr="004A16AE" w:rsidRDefault="000E4AE0" w:rsidP="000E4AE0">
      <w:pPr>
        <w:spacing w:before="120"/>
        <w:ind w:left="360"/>
      </w:pPr>
      <w:r w:rsidRPr="004A16AE">
        <w:t>Objective 4.2 Provide informative workshops/academies for faculty focused on specific needs of underrepresented audiences and strategies for promoting career development in high-demand advanced manufacturing fields</w:t>
      </w:r>
    </w:p>
    <w:p w14:paraId="02D91752" w14:textId="77777777" w:rsidR="000E4AE0" w:rsidRPr="004A16AE" w:rsidRDefault="000E4AE0" w:rsidP="000E4AE0">
      <w:pPr>
        <w:spacing w:before="120"/>
        <w:ind w:left="360"/>
      </w:pPr>
      <w:r w:rsidRPr="004A16AE">
        <w:t>Objective 4.3 Design and establish a “Teacher-in-the-Workplace” program to highlight the reality of skills required in today’s advanced manufacturing environments</w:t>
      </w:r>
    </w:p>
    <w:p w14:paraId="57BDB81F" w14:textId="77777777" w:rsidR="00870142" w:rsidRDefault="00870142" w:rsidP="00870142"/>
    <w:p w14:paraId="244D52FB" w14:textId="77777777" w:rsidR="00870142" w:rsidRDefault="00870142" w:rsidP="00870142"/>
    <w:p w14:paraId="5D605258" w14:textId="77777777" w:rsidR="009F52AF" w:rsidRPr="00870142" w:rsidRDefault="009F52AF" w:rsidP="00870142">
      <w:pPr>
        <w:rPr>
          <w:b/>
          <w:color w:val="C0504D" w:themeColor="accent2"/>
        </w:rPr>
      </w:pPr>
      <w:r w:rsidRPr="00870142">
        <w:rPr>
          <w:b/>
          <w:color w:val="C0504D" w:themeColor="accent2"/>
        </w:rPr>
        <w:t>Evaluation</w:t>
      </w:r>
    </w:p>
    <w:p w14:paraId="5343E498" w14:textId="77777777" w:rsidR="00A47589" w:rsidRDefault="00A47589" w:rsidP="009F52AF"/>
    <w:p w14:paraId="6EA577E7" w14:textId="7653B4FB" w:rsidR="009F52AF" w:rsidRDefault="009F52AF" w:rsidP="009F52AF">
      <w:pPr>
        <w:rPr>
          <w:color w:val="000000"/>
        </w:rPr>
      </w:pPr>
      <w:r>
        <w:t xml:space="preserve">This report covers the third year of the project, </w:t>
      </w:r>
      <w:r w:rsidR="000E4AE0">
        <w:t>May 1,</w:t>
      </w:r>
      <w:r>
        <w:t xml:space="preserve"> 201</w:t>
      </w:r>
      <w:r w:rsidR="000E4AE0">
        <w:t>5</w:t>
      </w:r>
      <w:r>
        <w:t xml:space="preserve"> to </w:t>
      </w:r>
      <w:r w:rsidR="000E4AE0">
        <w:t>April 30, 2016</w:t>
      </w:r>
      <w:r>
        <w:t xml:space="preserve">.  </w:t>
      </w:r>
      <w:r>
        <w:rPr>
          <w:color w:val="000000"/>
        </w:rPr>
        <w:t>A summary of the approach to eval</w:t>
      </w:r>
      <w:r w:rsidR="003C65C3">
        <w:rPr>
          <w:color w:val="000000"/>
        </w:rPr>
        <w:t>uation is found in Appendix 1.</w:t>
      </w:r>
    </w:p>
    <w:p w14:paraId="5CF5CD35" w14:textId="77777777" w:rsidR="009F52AF" w:rsidRDefault="009F52AF" w:rsidP="009F52AF">
      <w:pPr>
        <w:rPr>
          <w:color w:val="000000"/>
        </w:rPr>
      </w:pPr>
    </w:p>
    <w:p w14:paraId="43A2A96A" w14:textId="340725F2" w:rsidR="00D722F9" w:rsidRDefault="009F52AF" w:rsidP="009F52AF">
      <w:pPr>
        <w:rPr>
          <w:color w:val="000000"/>
        </w:rPr>
      </w:pPr>
      <w:r>
        <w:rPr>
          <w:color w:val="000000"/>
        </w:rPr>
        <w:t xml:space="preserve">This is the </w:t>
      </w:r>
      <w:r w:rsidR="002263F6">
        <w:rPr>
          <w:color w:val="000000"/>
        </w:rPr>
        <w:t xml:space="preserve">third </w:t>
      </w:r>
      <w:r>
        <w:rPr>
          <w:color w:val="000000"/>
        </w:rPr>
        <w:t xml:space="preserve">year that the project worked with </w:t>
      </w:r>
      <w:r w:rsidR="00E4761F">
        <w:rPr>
          <w:color w:val="000000"/>
        </w:rPr>
        <w:t>the Allison Group as the</w:t>
      </w:r>
      <w:r>
        <w:rPr>
          <w:color w:val="000000"/>
        </w:rPr>
        <w:t xml:space="preserve"> external evaluator</w:t>
      </w:r>
      <w:r w:rsidR="00E4761F">
        <w:rPr>
          <w:color w:val="000000"/>
        </w:rPr>
        <w:t>.  The transition has been successful with a strong collaborative relationship that supports shared information and transparency from the</w:t>
      </w:r>
      <w:r w:rsidR="00A47589">
        <w:rPr>
          <w:color w:val="000000"/>
        </w:rPr>
        <w:t xml:space="preserve"> project leadership</w:t>
      </w:r>
      <w:r>
        <w:rPr>
          <w:color w:val="000000"/>
        </w:rPr>
        <w:t xml:space="preserve">.  In collaboration with the evaluator, a logic model, evaluation plan and core evaluation questions were developed.  </w:t>
      </w:r>
      <w:r w:rsidR="007404D8">
        <w:rPr>
          <w:color w:val="000000"/>
        </w:rPr>
        <w:t xml:space="preserve">In year three, the evaluator worked with the CARCAM leadership to develop an updated three year evaluation plan as suggested by the National Visiting Committee.  </w:t>
      </w:r>
      <w:r w:rsidR="00E4761F">
        <w:rPr>
          <w:color w:val="000000"/>
        </w:rPr>
        <w:t xml:space="preserve">The team was able to provide data from multiple sources, including the STEM Camp, professional development, institutional data, industry meetings, their </w:t>
      </w:r>
      <w:r w:rsidR="00A72B30">
        <w:rPr>
          <w:color w:val="000000"/>
        </w:rPr>
        <w:t>NVC</w:t>
      </w:r>
      <w:r w:rsidR="00E4761F">
        <w:rPr>
          <w:color w:val="000000"/>
        </w:rPr>
        <w:t xml:space="preserve">, and a career pathway survey.  </w:t>
      </w:r>
      <w:r w:rsidR="00D722F9">
        <w:rPr>
          <w:color w:val="000000"/>
        </w:rPr>
        <w:t xml:space="preserve">Additionally, a new survey was developed for the first time to better understand the overall impact of the Center: the Annual Impact Survey. A pilot of the survey was conducted to gather initial observations about impact in March 2016.  </w:t>
      </w:r>
    </w:p>
    <w:p w14:paraId="01A05CFD" w14:textId="77777777" w:rsidR="00D722F9" w:rsidRDefault="00D722F9" w:rsidP="009F52AF">
      <w:pPr>
        <w:rPr>
          <w:color w:val="000000"/>
        </w:rPr>
      </w:pPr>
    </w:p>
    <w:p w14:paraId="6F8D2498" w14:textId="1D16A970" w:rsidR="00E4761F" w:rsidRDefault="00E4761F" w:rsidP="009F52AF">
      <w:pPr>
        <w:rPr>
          <w:color w:val="000000"/>
        </w:rPr>
      </w:pPr>
      <w:r>
        <w:rPr>
          <w:color w:val="000000"/>
        </w:rPr>
        <w:t xml:space="preserve">Additional sources of information included a review of all CARCAM activities, scholarships, and </w:t>
      </w:r>
      <w:r w:rsidRPr="00B4269D">
        <w:rPr>
          <w:color w:val="000000"/>
        </w:rPr>
        <w:t>leadership questionnaires</w:t>
      </w:r>
      <w:r w:rsidR="00A72B30" w:rsidRPr="00B4269D">
        <w:rPr>
          <w:color w:val="000000"/>
        </w:rPr>
        <w:t xml:space="preserve"> </w:t>
      </w:r>
      <w:r w:rsidR="00B4269D" w:rsidRPr="00B4269D">
        <w:rPr>
          <w:color w:val="000000"/>
        </w:rPr>
        <w:t xml:space="preserve">and regular meetings for </w:t>
      </w:r>
      <w:r w:rsidR="00A72B30" w:rsidRPr="00B4269D">
        <w:rPr>
          <w:color w:val="000000"/>
        </w:rPr>
        <w:t xml:space="preserve">discussion with the Center </w:t>
      </w:r>
      <w:r w:rsidR="00B4269D" w:rsidRPr="00B4269D">
        <w:rPr>
          <w:color w:val="000000"/>
        </w:rPr>
        <w:t xml:space="preserve">about their </w:t>
      </w:r>
      <w:r w:rsidR="00A72B30" w:rsidRPr="00B4269D">
        <w:rPr>
          <w:color w:val="000000"/>
        </w:rPr>
        <w:t xml:space="preserve">progress toward goals and </w:t>
      </w:r>
      <w:r w:rsidR="00B4269D" w:rsidRPr="00B4269D">
        <w:rPr>
          <w:color w:val="000000"/>
        </w:rPr>
        <w:t xml:space="preserve">future </w:t>
      </w:r>
      <w:r w:rsidR="00A72B30" w:rsidRPr="00B4269D">
        <w:rPr>
          <w:color w:val="000000"/>
        </w:rPr>
        <w:t>plans.</w:t>
      </w:r>
      <w:r w:rsidR="00A72B30">
        <w:rPr>
          <w:color w:val="000000"/>
        </w:rPr>
        <w:t xml:space="preserve">  </w:t>
      </w:r>
      <w:r w:rsidR="00D722F9">
        <w:rPr>
          <w:color w:val="000000"/>
        </w:rPr>
        <w:t>Finally, the CARCAM staff tightened the definitions of categories of data collected from the institutional data offices of its college partners.  This impacted the continuity of data and made visible the possible over-reporting of tours and high school visits from prior years.  The staff is confident that current reporting is more accurate.</w:t>
      </w:r>
    </w:p>
    <w:p w14:paraId="0467E770" w14:textId="77777777" w:rsidR="003C65C3" w:rsidRDefault="003C65C3" w:rsidP="009F52AF">
      <w:pPr>
        <w:rPr>
          <w:color w:val="000000"/>
        </w:rPr>
      </w:pPr>
    </w:p>
    <w:p w14:paraId="14C1E0F8" w14:textId="5ECDA005" w:rsidR="009F52AF" w:rsidRDefault="00E4761F" w:rsidP="009F52AF">
      <w:pPr>
        <w:rPr>
          <w:color w:val="000000" w:themeColor="text1"/>
        </w:rPr>
      </w:pPr>
      <w:r w:rsidRPr="004A09C1">
        <w:rPr>
          <w:color w:val="000000" w:themeColor="text1"/>
        </w:rPr>
        <w:t>The</w:t>
      </w:r>
      <w:r w:rsidR="00A47589" w:rsidRPr="004A09C1">
        <w:rPr>
          <w:color w:val="000000" w:themeColor="text1"/>
        </w:rPr>
        <w:t xml:space="preserve"> evaluation process ran smoothly</w:t>
      </w:r>
      <w:r w:rsidR="003C65C3">
        <w:rPr>
          <w:color w:val="000000" w:themeColor="text1"/>
        </w:rPr>
        <w:t xml:space="preserve">; there was clear </w:t>
      </w:r>
      <w:r w:rsidR="002263F6" w:rsidRPr="004A09C1">
        <w:rPr>
          <w:color w:val="000000" w:themeColor="text1"/>
        </w:rPr>
        <w:t>communication about execution of the evaluation plan</w:t>
      </w:r>
      <w:r w:rsidRPr="004A09C1">
        <w:rPr>
          <w:color w:val="000000" w:themeColor="text1"/>
        </w:rPr>
        <w:t xml:space="preserve"> in a timely manner</w:t>
      </w:r>
      <w:r w:rsidR="0072384B" w:rsidRPr="004A09C1">
        <w:rPr>
          <w:color w:val="000000" w:themeColor="text1"/>
        </w:rPr>
        <w:t>.</w:t>
      </w:r>
      <w:r w:rsidR="003C65C3">
        <w:rPr>
          <w:color w:val="000000" w:themeColor="text1"/>
        </w:rPr>
        <w:t xml:space="preserve"> </w:t>
      </w:r>
    </w:p>
    <w:p w14:paraId="0452FE2B" w14:textId="77777777" w:rsidR="003C65C3" w:rsidRDefault="003C65C3" w:rsidP="009F52AF"/>
    <w:p w14:paraId="6CE04669" w14:textId="77777777" w:rsidR="00161181" w:rsidRPr="003C65C3" w:rsidRDefault="00161181" w:rsidP="002C3274">
      <w:pPr>
        <w:pStyle w:val="Heading3"/>
        <w:rPr>
          <w:color w:val="943634" w:themeColor="accent2" w:themeShade="BF"/>
        </w:rPr>
      </w:pPr>
      <w:r w:rsidRPr="003C65C3">
        <w:rPr>
          <w:color w:val="943634" w:themeColor="accent2" w:themeShade="BF"/>
        </w:rPr>
        <w:t>Core Evaluation Questions</w:t>
      </w:r>
    </w:p>
    <w:p w14:paraId="72FA0C73" w14:textId="77777777" w:rsidR="00161181" w:rsidRPr="00DB099B" w:rsidRDefault="00161181" w:rsidP="006110D0">
      <w:pPr>
        <w:rPr>
          <w:color w:val="000000"/>
        </w:rPr>
      </w:pPr>
    </w:p>
    <w:p w14:paraId="7DBC7D9A" w14:textId="77777777" w:rsidR="00161181" w:rsidRDefault="00161181" w:rsidP="006110D0">
      <w:pPr>
        <w:rPr>
          <w:color w:val="000000" w:themeColor="text1"/>
        </w:rPr>
      </w:pPr>
      <w:r w:rsidRPr="00DB099B">
        <w:rPr>
          <w:color w:val="000000"/>
        </w:rPr>
        <w:t xml:space="preserve">Evaluation questions were developed by the external evaluator in accordance with NSF Evalua|t|e </w:t>
      </w:r>
      <w:r w:rsidRPr="00DB099B">
        <w:rPr>
          <w:color w:val="000000" w:themeColor="text1"/>
        </w:rPr>
        <w:t>Center recommendations</w:t>
      </w:r>
      <w:r w:rsidR="00547201" w:rsidRPr="00DB099B">
        <w:rPr>
          <w:color w:val="000000" w:themeColor="text1"/>
        </w:rPr>
        <w:t xml:space="preserve"> and were used to evaluate the p</w:t>
      </w:r>
      <w:r w:rsidRPr="00DB099B">
        <w:rPr>
          <w:color w:val="000000" w:themeColor="text1"/>
        </w:rPr>
        <w:t xml:space="preserve">roject goals and implementation.  Following are the core evaluation questions for </w:t>
      </w:r>
      <w:r w:rsidR="00EF22CD">
        <w:rPr>
          <w:color w:val="000000" w:themeColor="text1"/>
        </w:rPr>
        <w:t>CARCAM</w:t>
      </w:r>
      <w:r w:rsidRPr="00DB099B">
        <w:rPr>
          <w:color w:val="000000" w:themeColor="text1"/>
        </w:rPr>
        <w:t>:</w:t>
      </w:r>
    </w:p>
    <w:p w14:paraId="75927661" w14:textId="77777777" w:rsidR="00223456" w:rsidRPr="00152DFB" w:rsidRDefault="00223456" w:rsidP="001C6A9B">
      <w:pPr>
        <w:pStyle w:val="ListParagraph"/>
        <w:widowControl w:val="0"/>
        <w:numPr>
          <w:ilvl w:val="0"/>
          <w:numId w:val="4"/>
        </w:numPr>
        <w:tabs>
          <w:tab w:val="left" w:pos="360"/>
          <w:tab w:val="left" w:pos="720"/>
          <w:tab w:val="left" w:pos="4021"/>
        </w:tabs>
        <w:spacing w:before="120"/>
        <w:contextualSpacing w:val="0"/>
        <w:rPr>
          <w:rFonts w:eastAsia="Segoe UI"/>
          <w:color w:val="000000" w:themeColor="text1"/>
        </w:rPr>
      </w:pPr>
      <w:r w:rsidRPr="00152DFB">
        <w:rPr>
          <w:color w:val="000000" w:themeColor="text1"/>
        </w:rPr>
        <w:t>To what extent has CARCAM reached its intended</w:t>
      </w:r>
      <w:r w:rsidRPr="00152DFB">
        <w:rPr>
          <w:color w:val="000000" w:themeColor="text1"/>
          <w:spacing w:val="-24"/>
        </w:rPr>
        <w:t xml:space="preserve"> </w:t>
      </w:r>
      <w:r w:rsidRPr="00152DFB">
        <w:rPr>
          <w:color w:val="000000" w:themeColor="text1"/>
        </w:rPr>
        <w:t>audience?</w:t>
      </w:r>
    </w:p>
    <w:p w14:paraId="0ED44DE5" w14:textId="77777777" w:rsidR="00223456" w:rsidRDefault="00223456" w:rsidP="001C6A9B">
      <w:pPr>
        <w:pStyle w:val="ListParagraph"/>
        <w:widowControl w:val="0"/>
        <w:numPr>
          <w:ilvl w:val="0"/>
          <w:numId w:val="4"/>
        </w:numPr>
        <w:tabs>
          <w:tab w:val="left" w:pos="360"/>
          <w:tab w:val="left" w:pos="720"/>
          <w:tab w:val="left" w:pos="4021"/>
        </w:tabs>
        <w:spacing w:before="120"/>
        <w:contextualSpacing w:val="0"/>
        <w:rPr>
          <w:rFonts w:eastAsia="Segoe UI"/>
          <w:color w:val="000000" w:themeColor="text1"/>
        </w:rPr>
      </w:pPr>
      <w:r w:rsidRPr="00152DFB">
        <w:rPr>
          <w:rFonts w:eastAsia="Segoe UI"/>
          <w:color w:val="000000" w:themeColor="text1"/>
        </w:rPr>
        <w:t>What are users’ perceptions of CARCAM’s quality and</w:t>
      </w:r>
      <w:r w:rsidRPr="00152DFB">
        <w:rPr>
          <w:rFonts w:eastAsia="Segoe UI"/>
          <w:color w:val="000000" w:themeColor="text1"/>
          <w:spacing w:val="-18"/>
        </w:rPr>
        <w:t xml:space="preserve"> </w:t>
      </w:r>
      <w:r w:rsidRPr="00152DFB">
        <w:rPr>
          <w:rFonts w:eastAsia="Segoe UI"/>
          <w:color w:val="000000" w:themeColor="text1"/>
        </w:rPr>
        <w:t>utility</w:t>
      </w:r>
      <w:r>
        <w:rPr>
          <w:rFonts w:eastAsia="Segoe UI"/>
          <w:color w:val="000000" w:themeColor="text1"/>
        </w:rPr>
        <w:t>?</w:t>
      </w:r>
    </w:p>
    <w:p w14:paraId="01BCF7FA" w14:textId="77777777" w:rsidR="00223456" w:rsidRPr="00152DFB" w:rsidRDefault="00223456" w:rsidP="001C6A9B">
      <w:pPr>
        <w:pStyle w:val="ListParagraph"/>
        <w:widowControl w:val="0"/>
        <w:numPr>
          <w:ilvl w:val="0"/>
          <w:numId w:val="4"/>
        </w:numPr>
        <w:tabs>
          <w:tab w:val="left" w:pos="360"/>
          <w:tab w:val="left" w:pos="720"/>
          <w:tab w:val="left" w:pos="4021"/>
        </w:tabs>
        <w:spacing w:before="120"/>
        <w:contextualSpacing w:val="0"/>
        <w:rPr>
          <w:rFonts w:eastAsia="Segoe UI"/>
          <w:color w:val="000000" w:themeColor="text1"/>
        </w:rPr>
      </w:pPr>
      <w:r w:rsidRPr="00152DFB">
        <w:rPr>
          <w:color w:val="000000" w:themeColor="text1"/>
        </w:rPr>
        <w:t>To what extent are CARCAM materials being</w:t>
      </w:r>
      <w:r w:rsidRPr="00152DFB">
        <w:rPr>
          <w:color w:val="000000" w:themeColor="text1"/>
          <w:spacing w:val="-21"/>
        </w:rPr>
        <w:t xml:space="preserve"> </w:t>
      </w:r>
      <w:r w:rsidRPr="00152DFB">
        <w:rPr>
          <w:color w:val="000000" w:themeColor="text1"/>
        </w:rPr>
        <w:t>used?</w:t>
      </w:r>
    </w:p>
    <w:p w14:paraId="4981E49F" w14:textId="77777777" w:rsidR="00A47589" w:rsidRDefault="00223456" w:rsidP="001C6A9B">
      <w:pPr>
        <w:pStyle w:val="ListParagraph"/>
        <w:numPr>
          <w:ilvl w:val="0"/>
          <w:numId w:val="4"/>
        </w:numPr>
        <w:tabs>
          <w:tab w:val="left" w:pos="5882"/>
        </w:tabs>
        <w:spacing w:before="120"/>
        <w:contextualSpacing w:val="0"/>
      </w:pPr>
      <w:r w:rsidRPr="00152DFB">
        <w:rPr>
          <w:szCs w:val="18"/>
        </w:rPr>
        <w:t xml:space="preserve">To what degree was the region’s manufacturing education and workforce development </w:t>
      </w:r>
      <w:r w:rsidRPr="00223456">
        <w:rPr>
          <w:szCs w:val="18"/>
        </w:rPr>
        <w:t>capacity</w:t>
      </w:r>
      <w:r w:rsidRPr="00152DFB">
        <w:rPr>
          <w:szCs w:val="18"/>
        </w:rPr>
        <w:t xml:space="preserve"> expanded, improved, enhanced</w:t>
      </w:r>
      <w:r>
        <w:rPr>
          <w:szCs w:val="18"/>
        </w:rPr>
        <w:t>, and sustained</w:t>
      </w:r>
      <w:r w:rsidRPr="00152DFB">
        <w:rPr>
          <w:szCs w:val="18"/>
        </w:rPr>
        <w:t xml:space="preserve">?  </w:t>
      </w:r>
    </w:p>
    <w:p w14:paraId="172C8773" w14:textId="77777777" w:rsidR="00A47589" w:rsidRDefault="00A47589" w:rsidP="006110D0"/>
    <w:p w14:paraId="3E5894A0" w14:textId="77777777" w:rsidR="003C65C3" w:rsidRDefault="003C65C3" w:rsidP="006110D0"/>
    <w:p w14:paraId="22550F89" w14:textId="17DC8DF1" w:rsidR="00AB6DB4" w:rsidRDefault="00AB6DB4"/>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shd w:val="clear" w:color="auto" w:fill="C0504D" w:themeFill="accent2"/>
        <w:tblLook w:val="04A0" w:firstRow="1" w:lastRow="0" w:firstColumn="1" w:lastColumn="0" w:noHBand="0" w:noVBand="1"/>
      </w:tblPr>
      <w:tblGrid>
        <w:gridCol w:w="9108"/>
      </w:tblGrid>
      <w:tr w:rsidR="004A51F9" w:rsidRPr="004A51F9" w14:paraId="58EB7FDB" w14:textId="77777777" w:rsidTr="003C65C3">
        <w:tc>
          <w:tcPr>
            <w:tcW w:w="9108" w:type="dxa"/>
            <w:shd w:val="clear" w:color="auto" w:fill="C0504D" w:themeFill="accent2"/>
          </w:tcPr>
          <w:p w14:paraId="3441BC8F" w14:textId="77777777" w:rsidR="00AB6DB4" w:rsidRPr="004A51F9" w:rsidRDefault="00AB6DB4" w:rsidP="00217842">
            <w:pPr>
              <w:spacing w:before="120" w:after="120"/>
              <w:rPr>
                <w:b/>
                <w:color w:val="FF0000"/>
              </w:rPr>
            </w:pPr>
            <w:r w:rsidRPr="0072384B">
              <w:rPr>
                <w:b/>
                <w:color w:val="FFFFFF" w:themeColor="background1"/>
              </w:rPr>
              <w:t>OVERALL CENTER MANAGEMENT AND IMPLEMENTATION</w:t>
            </w:r>
          </w:p>
        </w:tc>
      </w:tr>
    </w:tbl>
    <w:p w14:paraId="533FCF41" w14:textId="77777777" w:rsidR="00870142" w:rsidRDefault="00870142" w:rsidP="00870142"/>
    <w:p w14:paraId="51FECD13" w14:textId="77777777" w:rsidR="00870142" w:rsidRDefault="00870142" w:rsidP="00870142"/>
    <w:p w14:paraId="5D94E074" w14:textId="77777777" w:rsidR="00AB6DB4" w:rsidRPr="00870142" w:rsidRDefault="00AB6DB4" w:rsidP="00870142">
      <w:pPr>
        <w:rPr>
          <w:b/>
          <w:color w:val="C0504D" w:themeColor="accent2"/>
        </w:rPr>
      </w:pPr>
      <w:r w:rsidRPr="00870142">
        <w:rPr>
          <w:b/>
          <w:color w:val="C0504D" w:themeColor="accent2"/>
        </w:rPr>
        <w:t>Project Management and Administration</w:t>
      </w:r>
    </w:p>
    <w:p w14:paraId="3373B18F" w14:textId="77777777" w:rsidR="00AB6DB4" w:rsidRDefault="00AB6DB4" w:rsidP="00AB6DB4">
      <w:pPr>
        <w:rPr>
          <w:bCs/>
          <w:color w:val="000000" w:themeColor="text1"/>
        </w:rPr>
      </w:pPr>
    </w:p>
    <w:p w14:paraId="786F989B" w14:textId="77777777" w:rsidR="00AB6DB4" w:rsidRPr="004418BE" w:rsidRDefault="00AB6DB4" w:rsidP="00AB6DB4">
      <w:pPr>
        <w:rPr>
          <w:bCs/>
          <w:color w:val="000000" w:themeColor="text1"/>
        </w:rPr>
      </w:pPr>
      <w:r w:rsidRPr="004418BE">
        <w:rPr>
          <w:bCs/>
          <w:color w:val="000000" w:themeColor="text1"/>
        </w:rPr>
        <w:t xml:space="preserve">The Center staff consists of a small but highly productive and experienced team represented by PI Beverly Hilderbrand, Assistant Director George Booker (an experienced industry professional), Clerk Diana Teague, and Linda Morris, </w:t>
      </w:r>
      <w:r>
        <w:rPr>
          <w:bCs/>
          <w:color w:val="000000" w:themeColor="text1"/>
        </w:rPr>
        <w:t>(</w:t>
      </w:r>
      <w:r w:rsidRPr="004418BE">
        <w:rPr>
          <w:bCs/>
          <w:color w:val="000000" w:themeColor="text1"/>
        </w:rPr>
        <w:t>paid through a Department of Labor (DOL) TAACCCT grant</w:t>
      </w:r>
      <w:r>
        <w:rPr>
          <w:bCs/>
          <w:color w:val="000000" w:themeColor="text1"/>
        </w:rPr>
        <w:t>)</w:t>
      </w:r>
      <w:r w:rsidRPr="004418BE">
        <w:rPr>
          <w:bCs/>
          <w:color w:val="000000" w:themeColor="text1"/>
        </w:rPr>
        <w:t>.  Ms</w:t>
      </w:r>
      <w:r>
        <w:rPr>
          <w:bCs/>
          <w:color w:val="000000" w:themeColor="text1"/>
        </w:rPr>
        <w:t>.</w:t>
      </w:r>
      <w:r w:rsidRPr="004418BE">
        <w:rPr>
          <w:bCs/>
          <w:color w:val="000000" w:themeColor="text1"/>
        </w:rPr>
        <w:t xml:space="preserve"> Morris provides support to the Center in the integration of DOL activities in the CARCAM mission, data tracking, and event planning for students’ activities.  Finally, a part-time Communication Specialist maintains the website to serve students, educators, and industry.  </w:t>
      </w:r>
    </w:p>
    <w:p w14:paraId="6C3E7475" w14:textId="77777777" w:rsidR="00AB6DB4" w:rsidRPr="004418BE" w:rsidRDefault="00AB6DB4" w:rsidP="00AB6DB4">
      <w:pPr>
        <w:rPr>
          <w:bCs/>
          <w:color w:val="000000" w:themeColor="text1"/>
        </w:rPr>
      </w:pPr>
    </w:p>
    <w:p w14:paraId="330699FA" w14:textId="77777777" w:rsidR="00AB6DB4" w:rsidRDefault="00AB6DB4" w:rsidP="00AB6DB4">
      <w:pPr>
        <w:rPr>
          <w:bCs/>
        </w:rPr>
      </w:pPr>
      <w:r w:rsidRPr="004418BE">
        <w:rPr>
          <w:bCs/>
          <w:color w:val="000000" w:themeColor="text1"/>
        </w:rPr>
        <w:t>The team is also supported by an internal evaluator</w:t>
      </w:r>
      <w:r>
        <w:rPr>
          <w:bCs/>
          <w:color w:val="000000" w:themeColor="text1"/>
        </w:rPr>
        <w:t xml:space="preserve">, </w:t>
      </w:r>
      <w:r w:rsidRPr="004418BE">
        <w:rPr>
          <w:bCs/>
          <w:color w:val="000000" w:themeColor="text1"/>
        </w:rPr>
        <w:t>a Curriculum Specialist</w:t>
      </w:r>
      <w:r>
        <w:rPr>
          <w:bCs/>
          <w:color w:val="000000" w:themeColor="text1"/>
        </w:rPr>
        <w:t xml:space="preserve">, and representatives of the </w:t>
      </w:r>
      <w:r w:rsidRPr="004418BE">
        <w:rPr>
          <w:bCs/>
          <w:color w:val="000000" w:themeColor="text1"/>
        </w:rPr>
        <w:t>partner colleges</w:t>
      </w:r>
      <w:r>
        <w:rPr>
          <w:bCs/>
          <w:color w:val="000000" w:themeColor="text1"/>
        </w:rPr>
        <w:t xml:space="preserve"> and universities mentioned above.  </w:t>
      </w:r>
      <w:r w:rsidRPr="004D1FEB">
        <w:rPr>
          <w:bCs/>
        </w:rPr>
        <w:t xml:space="preserve">The CARCAM internal evaluator </w:t>
      </w:r>
      <w:r>
        <w:rPr>
          <w:bCs/>
        </w:rPr>
        <w:t>utilizes</w:t>
      </w:r>
      <w:r w:rsidRPr="004D1FEB">
        <w:rPr>
          <w:bCs/>
        </w:rPr>
        <w:t xml:space="preserve"> a digitized data gathering tool </w:t>
      </w:r>
      <w:r>
        <w:rPr>
          <w:bCs/>
        </w:rPr>
        <w:t xml:space="preserve">to successfully </w:t>
      </w:r>
      <w:r w:rsidRPr="004D1FEB">
        <w:rPr>
          <w:bCs/>
        </w:rPr>
        <w:t xml:space="preserve">gather the enrollment and outreach data from Center education partners.  </w:t>
      </w:r>
    </w:p>
    <w:p w14:paraId="1F4DCDD6" w14:textId="77777777" w:rsidR="00AB6DB4" w:rsidRDefault="00AB6DB4" w:rsidP="00AB6DB4">
      <w:pPr>
        <w:rPr>
          <w:bCs/>
        </w:rPr>
      </w:pPr>
    </w:p>
    <w:p w14:paraId="06DE3F32" w14:textId="77777777" w:rsidR="00AB6DB4" w:rsidRDefault="00AB6DB4" w:rsidP="00AB6DB4">
      <w:pPr>
        <w:rPr>
          <w:b/>
          <w:color w:val="365F91" w:themeColor="accent1" w:themeShade="BF"/>
        </w:rPr>
      </w:pPr>
      <w:r>
        <w:rPr>
          <w:bCs/>
          <w:noProof/>
        </w:rPr>
        <w:drawing>
          <wp:inline distT="0" distB="0" distL="0" distR="0" wp14:anchorId="51C9689A" wp14:editId="36BEAE71">
            <wp:extent cx="5333349" cy="334401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Chart 2.JPG"/>
                    <pic:cNvPicPr/>
                  </pic:nvPicPr>
                  <pic:blipFill>
                    <a:blip r:embed="rId12">
                      <a:extLst>
                        <a:ext uri="{28A0092B-C50C-407E-A947-70E740481C1C}">
                          <a14:useLocalDpi xmlns:a14="http://schemas.microsoft.com/office/drawing/2010/main" val="0"/>
                        </a:ext>
                      </a:extLst>
                    </a:blip>
                    <a:stretch>
                      <a:fillRect/>
                    </a:stretch>
                  </pic:blipFill>
                  <pic:spPr>
                    <a:xfrm>
                      <a:off x="0" y="0"/>
                      <a:ext cx="5330216" cy="3342046"/>
                    </a:xfrm>
                    <a:prstGeom prst="rect">
                      <a:avLst/>
                    </a:prstGeom>
                  </pic:spPr>
                </pic:pic>
              </a:graphicData>
            </a:graphic>
          </wp:inline>
        </w:drawing>
      </w:r>
    </w:p>
    <w:p w14:paraId="172B1A56" w14:textId="77777777" w:rsidR="00AB6DB4" w:rsidRPr="00B91D7D" w:rsidRDefault="00AB6DB4" w:rsidP="0001008D">
      <w:pPr>
        <w:pStyle w:val="Heading3"/>
        <w:rPr>
          <w:color w:val="943634" w:themeColor="accent2" w:themeShade="BF"/>
        </w:rPr>
      </w:pPr>
      <w:r w:rsidRPr="00B91D7D">
        <w:rPr>
          <w:color w:val="943634" w:themeColor="accent2" w:themeShade="BF"/>
        </w:rPr>
        <w:t>Project Partners</w:t>
      </w:r>
    </w:p>
    <w:p w14:paraId="6B9E1F6B" w14:textId="77777777" w:rsidR="00AB6DB4" w:rsidRPr="00C7225F" w:rsidRDefault="00AB6DB4" w:rsidP="0001008D">
      <w:pPr>
        <w:spacing w:before="120"/>
        <w:rPr>
          <w:iCs/>
        </w:rPr>
      </w:pPr>
      <w:r w:rsidRPr="00C7225F">
        <w:t xml:space="preserve">The relationships among the stakeholders evolved and expanded over the three years.  In addition to the original eleven partner colleges, two more have been added: </w:t>
      </w:r>
      <w:r w:rsidRPr="00C7225F">
        <w:rPr>
          <w:iCs/>
        </w:rPr>
        <w:t xml:space="preserve">Faulkner State Community College and Northeast Alabama Community College. The addition of these two colleges broadens the reach and impact of CARCAM into the southernmost part of the state. </w:t>
      </w:r>
    </w:p>
    <w:p w14:paraId="2C284555" w14:textId="77777777" w:rsidR="00AB6DB4" w:rsidRPr="00C7225F" w:rsidRDefault="00AB6DB4" w:rsidP="0001008D">
      <w:pPr>
        <w:spacing w:before="120"/>
        <w:rPr>
          <w:iCs/>
        </w:rPr>
      </w:pPr>
      <w:r w:rsidRPr="00C7225F">
        <w:rPr>
          <w:iCs/>
        </w:rPr>
        <w:t xml:space="preserve">In addition the Center expanded its work with </w:t>
      </w:r>
      <w:r>
        <w:rPr>
          <w:iCs/>
        </w:rPr>
        <w:t xml:space="preserve">three </w:t>
      </w:r>
      <w:r w:rsidRPr="00C7225F">
        <w:rPr>
          <w:iCs/>
        </w:rPr>
        <w:t xml:space="preserve">universities in Alabama </w:t>
      </w:r>
      <w:r>
        <w:rPr>
          <w:iCs/>
        </w:rPr>
        <w:t>that</w:t>
      </w:r>
      <w:r w:rsidRPr="00C7225F">
        <w:rPr>
          <w:iCs/>
        </w:rPr>
        <w:t xml:space="preserve"> include:</w:t>
      </w:r>
    </w:p>
    <w:p w14:paraId="1FF8924A" w14:textId="77777777" w:rsidR="00AB6DB4" w:rsidRPr="00C7225F" w:rsidRDefault="00AB6DB4" w:rsidP="0001008D">
      <w:pPr>
        <w:pStyle w:val="ListParagraph"/>
        <w:numPr>
          <w:ilvl w:val="0"/>
          <w:numId w:val="5"/>
        </w:numPr>
        <w:spacing w:before="60"/>
        <w:rPr>
          <w:iCs/>
        </w:rPr>
      </w:pPr>
      <w:r w:rsidRPr="00C7225F">
        <w:rPr>
          <w:iCs/>
        </w:rPr>
        <w:t>Auburn University</w:t>
      </w:r>
    </w:p>
    <w:p w14:paraId="1E10F481" w14:textId="77777777" w:rsidR="00AB6DB4" w:rsidRPr="00C7225F" w:rsidRDefault="00AB6DB4" w:rsidP="0001008D">
      <w:pPr>
        <w:pStyle w:val="ListParagraph"/>
        <w:numPr>
          <w:ilvl w:val="0"/>
          <w:numId w:val="5"/>
        </w:numPr>
        <w:spacing w:before="120"/>
        <w:rPr>
          <w:iCs/>
        </w:rPr>
      </w:pPr>
      <w:r w:rsidRPr="00C7225F">
        <w:rPr>
          <w:iCs/>
        </w:rPr>
        <w:t xml:space="preserve">University of Alabama </w:t>
      </w:r>
    </w:p>
    <w:p w14:paraId="0B80C79E" w14:textId="77777777" w:rsidR="00AB6DB4" w:rsidRPr="00C7225F" w:rsidRDefault="00AB6DB4" w:rsidP="0001008D">
      <w:pPr>
        <w:pStyle w:val="ListParagraph"/>
        <w:numPr>
          <w:ilvl w:val="0"/>
          <w:numId w:val="5"/>
        </w:numPr>
        <w:spacing w:before="120"/>
        <w:rPr>
          <w:iCs/>
        </w:rPr>
      </w:pPr>
      <w:r w:rsidRPr="00C7225F">
        <w:rPr>
          <w:iCs/>
        </w:rPr>
        <w:t>University of Alabama-Huntsville</w:t>
      </w:r>
    </w:p>
    <w:p w14:paraId="6676A833" w14:textId="77777777" w:rsidR="00AB6DB4" w:rsidRPr="00C7225F" w:rsidRDefault="00AB6DB4" w:rsidP="0001008D">
      <w:pPr>
        <w:spacing w:before="120"/>
        <w:rPr>
          <w:iCs/>
        </w:rPr>
      </w:pPr>
      <w:r w:rsidRPr="00C7225F">
        <w:rPr>
          <w:iCs/>
        </w:rPr>
        <w:t>The faculty from these universities provide a broader view and understanding of statewide economic and employment trends, curriculum and program articulation possibilities, research development, and student career pathways.</w:t>
      </w:r>
    </w:p>
    <w:p w14:paraId="711FA862" w14:textId="77777777" w:rsidR="00AB6DB4" w:rsidRPr="00C7225F" w:rsidRDefault="00AB6DB4" w:rsidP="0001008D">
      <w:pPr>
        <w:rPr>
          <w:color w:val="000000" w:themeColor="text1"/>
        </w:rPr>
      </w:pPr>
    </w:p>
    <w:p w14:paraId="668B9B1B" w14:textId="771EC8D3" w:rsidR="00AB6DB4" w:rsidRDefault="00AB6DB4" w:rsidP="0001008D">
      <w:r w:rsidRPr="009D4E26">
        <w:t xml:space="preserve">CARCAM also expanded their partnerships </w:t>
      </w:r>
      <w:r>
        <w:t>for 2015-2016</w:t>
      </w:r>
      <w:r w:rsidRPr="009D4E26">
        <w:t xml:space="preserve"> to reach other NSF-funded projects and centers</w:t>
      </w:r>
      <w:r>
        <w:t>.  CARCAM is beginning a new collaborative opportunity with FLATE and USF to participate in the development of a survey instrument that measures the pathways, career goals, and school-to-work-life balance of individuals completing AS/AAS degrees in engineering technology and related programs at community colleges nationwide. This will involve six other ATE Centers for 2016-2017</w:t>
      </w:r>
      <w:r w:rsidR="004D435A">
        <w:t>.  This is another indication of center growth from 2014-2015 when the Center reported initial collaborations with three</w:t>
      </w:r>
      <w:r w:rsidR="004D435A" w:rsidRPr="004D435A">
        <w:t xml:space="preserve"> NSF-funded centers</w:t>
      </w:r>
      <w:r w:rsidR="004D435A">
        <w:t>,</w:t>
      </w:r>
      <w:r w:rsidR="004D435A" w:rsidRPr="004D435A">
        <w:t xml:space="preserve"> including AMTEC, FLATE and CA2VES.</w:t>
      </w:r>
      <w:r w:rsidR="004D435A">
        <w:t xml:space="preserve">  In one year they doubled their Center partnerships.</w:t>
      </w:r>
    </w:p>
    <w:p w14:paraId="14CA3D0B" w14:textId="77777777" w:rsidR="00AB6DB4" w:rsidRDefault="00AB6DB4" w:rsidP="0001008D"/>
    <w:p w14:paraId="674A9E08" w14:textId="77777777" w:rsidR="003C65C3" w:rsidRDefault="003C65C3" w:rsidP="0001008D"/>
    <w:p w14:paraId="2D94877E" w14:textId="77777777" w:rsidR="00AB6DB4" w:rsidRPr="00B91D7D" w:rsidRDefault="00AB6DB4" w:rsidP="0001008D">
      <w:pPr>
        <w:pStyle w:val="Heading3"/>
        <w:spacing w:before="0"/>
        <w:rPr>
          <w:color w:val="943634" w:themeColor="accent2" w:themeShade="BF"/>
        </w:rPr>
      </w:pPr>
      <w:r w:rsidRPr="00B91D7D">
        <w:rPr>
          <w:color w:val="943634" w:themeColor="accent2" w:themeShade="BF"/>
        </w:rPr>
        <w:t>Project Deliverables</w:t>
      </w:r>
    </w:p>
    <w:p w14:paraId="361EC4F7" w14:textId="77777777" w:rsidR="00AB6DB4" w:rsidRPr="00EE48D4" w:rsidRDefault="00AB6DB4" w:rsidP="0001008D"/>
    <w:p w14:paraId="5577098D" w14:textId="77777777" w:rsidR="00AB6DB4" w:rsidRPr="00EE48D4" w:rsidRDefault="00AB6DB4" w:rsidP="0001008D">
      <w:r w:rsidRPr="00EE48D4">
        <w:t>For the Year 2015 -2016, the number of programs, courses, students, and institutions impacted are as follows:</w:t>
      </w:r>
    </w:p>
    <w:p w14:paraId="52B64D8C" w14:textId="77777777" w:rsidR="00AB6DB4" w:rsidRPr="000C5A3E" w:rsidRDefault="00AB6DB4" w:rsidP="00AB6DB4">
      <w:pPr>
        <w:rPr>
          <w:highlight w:val="yellow"/>
        </w:rPr>
      </w:pPr>
    </w:p>
    <w:tbl>
      <w:tblPr>
        <w:tblStyle w:val="TableGrid"/>
        <w:tblW w:w="882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1260"/>
      </w:tblGrid>
      <w:tr w:rsidR="00AB6DB4" w:rsidRPr="00F673B6" w14:paraId="34A16069" w14:textId="77777777" w:rsidTr="00217842">
        <w:tc>
          <w:tcPr>
            <w:tcW w:w="7560" w:type="dxa"/>
          </w:tcPr>
          <w:p w14:paraId="36C9E035" w14:textId="77777777" w:rsidR="00AB6DB4" w:rsidRPr="00F673B6" w:rsidRDefault="00AB6DB4" w:rsidP="00217842">
            <w:pPr>
              <w:pStyle w:val="ListParagraph"/>
              <w:numPr>
                <w:ilvl w:val="0"/>
                <w:numId w:val="26"/>
              </w:numPr>
              <w:ind w:left="360"/>
            </w:pPr>
            <w:r w:rsidRPr="00F673B6">
              <w:t xml:space="preserve">Number of students enrolled in AUT courses: </w:t>
            </w:r>
          </w:p>
        </w:tc>
        <w:tc>
          <w:tcPr>
            <w:tcW w:w="1260" w:type="dxa"/>
            <w:vAlign w:val="center"/>
          </w:tcPr>
          <w:p w14:paraId="79AB1DC1" w14:textId="77777777" w:rsidR="00AB6DB4" w:rsidRPr="00F673B6" w:rsidRDefault="00AB6DB4" w:rsidP="00217842">
            <w:pPr>
              <w:jc w:val="right"/>
            </w:pPr>
            <w:r w:rsidRPr="00F673B6">
              <w:t>501</w:t>
            </w:r>
          </w:p>
        </w:tc>
      </w:tr>
      <w:tr w:rsidR="00AB6DB4" w:rsidRPr="00F673B6" w14:paraId="6693659C" w14:textId="77777777" w:rsidTr="00217842">
        <w:tc>
          <w:tcPr>
            <w:tcW w:w="7560" w:type="dxa"/>
          </w:tcPr>
          <w:p w14:paraId="2DFC7A2E" w14:textId="77777777" w:rsidR="00AB6DB4" w:rsidRPr="00F673B6" w:rsidRDefault="00AB6DB4" w:rsidP="00217842">
            <w:pPr>
              <w:pStyle w:val="ListParagraph"/>
              <w:numPr>
                <w:ilvl w:val="0"/>
                <w:numId w:val="26"/>
              </w:numPr>
              <w:ind w:left="360"/>
            </w:pPr>
            <w:r w:rsidRPr="00F673B6">
              <w:t xml:space="preserve">Number of instructors teaching CARCAM courses </w:t>
            </w:r>
          </w:p>
        </w:tc>
        <w:tc>
          <w:tcPr>
            <w:tcW w:w="1260" w:type="dxa"/>
            <w:vAlign w:val="center"/>
          </w:tcPr>
          <w:p w14:paraId="49E80EFA" w14:textId="77777777" w:rsidR="00AB6DB4" w:rsidRPr="00F673B6" w:rsidRDefault="00AB6DB4" w:rsidP="00217842">
            <w:pPr>
              <w:jc w:val="right"/>
            </w:pPr>
            <w:r w:rsidRPr="00F673B6">
              <w:t>124</w:t>
            </w:r>
          </w:p>
        </w:tc>
      </w:tr>
      <w:tr w:rsidR="00AB6DB4" w:rsidRPr="00F673B6" w14:paraId="5A60E210" w14:textId="77777777" w:rsidTr="00217842">
        <w:tc>
          <w:tcPr>
            <w:tcW w:w="7560" w:type="dxa"/>
          </w:tcPr>
          <w:p w14:paraId="3FADF4E1" w14:textId="77777777" w:rsidR="00AB6DB4" w:rsidRPr="00F673B6" w:rsidRDefault="00AB6DB4" w:rsidP="00217842">
            <w:pPr>
              <w:pStyle w:val="ListParagraph"/>
              <w:numPr>
                <w:ilvl w:val="0"/>
                <w:numId w:val="26"/>
              </w:numPr>
              <w:ind w:left="360"/>
              <w:rPr>
                <w:spacing w:val="-4"/>
              </w:rPr>
            </w:pPr>
            <w:r w:rsidRPr="00F673B6">
              <w:rPr>
                <w:spacing w:val="-4"/>
              </w:rPr>
              <w:t>Total number of pre-college students who participated in STEM/Robotics classes</w:t>
            </w:r>
          </w:p>
        </w:tc>
        <w:tc>
          <w:tcPr>
            <w:tcW w:w="1260" w:type="dxa"/>
            <w:vAlign w:val="center"/>
          </w:tcPr>
          <w:p w14:paraId="0F982219" w14:textId="77777777" w:rsidR="00AB6DB4" w:rsidRPr="00F673B6" w:rsidRDefault="00AB6DB4" w:rsidP="00EF3AF6">
            <w:pPr>
              <w:ind w:right="-18"/>
              <w:jc w:val="right"/>
            </w:pPr>
            <w:r w:rsidRPr="00F673B6">
              <w:t>336</w:t>
            </w:r>
          </w:p>
        </w:tc>
      </w:tr>
      <w:tr w:rsidR="00AB6DB4" w:rsidRPr="00F673B6" w14:paraId="3A4BDC96" w14:textId="77777777" w:rsidTr="00217842">
        <w:tc>
          <w:tcPr>
            <w:tcW w:w="7560" w:type="dxa"/>
          </w:tcPr>
          <w:p w14:paraId="51CD5681" w14:textId="77777777" w:rsidR="00AB6DB4" w:rsidRPr="00F673B6" w:rsidRDefault="00AB6DB4" w:rsidP="00217842">
            <w:pPr>
              <w:pStyle w:val="ListParagraph"/>
              <w:numPr>
                <w:ilvl w:val="0"/>
                <w:numId w:val="26"/>
              </w:numPr>
              <w:ind w:left="360"/>
            </w:pPr>
            <w:r w:rsidRPr="00F673B6">
              <w:t>Estimated non-NSF funding/in-kind resources for CARCAM programs</w:t>
            </w:r>
          </w:p>
        </w:tc>
        <w:tc>
          <w:tcPr>
            <w:tcW w:w="1260" w:type="dxa"/>
            <w:vAlign w:val="center"/>
          </w:tcPr>
          <w:p w14:paraId="4D7C72C5" w14:textId="16109A3E" w:rsidR="00AB6DB4" w:rsidRPr="00F673B6" w:rsidRDefault="00AB6DB4" w:rsidP="001912F7">
            <w:pPr>
              <w:jc w:val="right"/>
            </w:pPr>
            <w:r w:rsidRPr="00F673B6">
              <w:t>$</w:t>
            </w:r>
            <w:r w:rsidR="001912F7" w:rsidRPr="008B39D0">
              <w:rPr>
                <w:color w:val="000000"/>
              </w:rPr>
              <w:t>9</w:t>
            </w:r>
            <w:r w:rsidR="001912F7">
              <w:rPr>
                <w:color w:val="000000"/>
              </w:rPr>
              <w:t>,</w:t>
            </w:r>
            <w:r w:rsidR="001912F7" w:rsidRPr="008B39D0">
              <w:rPr>
                <w:color w:val="000000"/>
              </w:rPr>
              <w:t>470</w:t>
            </w:r>
            <w:r w:rsidR="001912F7">
              <w:rPr>
                <w:color w:val="000000"/>
              </w:rPr>
              <w:t>,</w:t>
            </w:r>
            <w:r w:rsidR="001912F7" w:rsidRPr="008B39D0">
              <w:rPr>
                <w:color w:val="000000"/>
              </w:rPr>
              <w:t>071</w:t>
            </w:r>
          </w:p>
        </w:tc>
      </w:tr>
      <w:tr w:rsidR="00AB6DB4" w:rsidRPr="00F673B6" w14:paraId="5C099E8A" w14:textId="77777777" w:rsidTr="00217842">
        <w:tc>
          <w:tcPr>
            <w:tcW w:w="7560" w:type="dxa"/>
          </w:tcPr>
          <w:p w14:paraId="0B5A4B59" w14:textId="77777777" w:rsidR="00AB6DB4" w:rsidRPr="00F673B6" w:rsidRDefault="00AB6DB4" w:rsidP="00217842">
            <w:pPr>
              <w:pStyle w:val="ListParagraph"/>
              <w:numPr>
                <w:ilvl w:val="0"/>
                <w:numId w:val="26"/>
              </w:numPr>
              <w:ind w:left="360"/>
              <w:rPr>
                <w:spacing w:val="-4"/>
              </w:rPr>
            </w:pPr>
            <w:r w:rsidRPr="00F673B6">
              <w:rPr>
                <w:spacing w:val="-4"/>
              </w:rPr>
              <w:t>Number of students currently in a CARCAM Co-op or internship/apprenticeship</w:t>
            </w:r>
          </w:p>
        </w:tc>
        <w:tc>
          <w:tcPr>
            <w:tcW w:w="1260" w:type="dxa"/>
            <w:vAlign w:val="center"/>
          </w:tcPr>
          <w:p w14:paraId="22095B8B" w14:textId="77777777" w:rsidR="00AB6DB4" w:rsidRPr="00F673B6" w:rsidRDefault="00AB6DB4" w:rsidP="00217842">
            <w:pPr>
              <w:jc w:val="right"/>
            </w:pPr>
            <w:r w:rsidRPr="00F673B6">
              <w:t>189</w:t>
            </w:r>
          </w:p>
        </w:tc>
      </w:tr>
      <w:tr w:rsidR="00AB6DB4" w:rsidRPr="00F673B6" w14:paraId="08A65B19" w14:textId="77777777" w:rsidTr="00217842">
        <w:tc>
          <w:tcPr>
            <w:tcW w:w="7560" w:type="dxa"/>
          </w:tcPr>
          <w:p w14:paraId="7813F310" w14:textId="77777777" w:rsidR="00AB6DB4" w:rsidRPr="00F673B6" w:rsidRDefault="00AB6DB4" w:rsidP="00217842">
            <w:pPr>
              <w:pStyle w:val="ListParagraph"/>
              <w:numPr>
                <w:ilvl w:val="0"/>
                <w:numId w:val="26"/>
              </w:numPr>
              <w:ind w:left="360"/>
            </w:pPr>
            <w:r w:rsidRPr="00F673B6">
              <w:t>Total number of ATE grant-funded programs developed and/or offered</w:t>
            </w:r>
          </w:p>
        </w:tc>
        <w:tc>
          <w:tcPr>
            <w:tcW w:w="1260" w:type="dxa"/>
            <w:vAlign w:val="center"/>
          </w:tcPr>
          <w:p w14:paraId="3060B256" w14:textId="77777777" w:rsidR="00AB6DB4" w:rsidRPr="00F673B6" w:rsidRDefault="00AB6DB4" w:rsidP="00217842">
            <w:pPr>
              <w:jc w:val="right"/>
            </w:pPr>
            <w:r w:rsidRPr="00F673B6">
              <w:t>71</w:t>
            </w:r>
          </w:p>
        </w:tc>
      </w:tr>
    </w:tbl>
    <w:p w14:paraId="710176FD" w14:textId="77777777" w:rsidR="00AB6DB4" w:rsidRDefault="00AB6DB4" w:rsidP="00AB6DB4"/>
    <w:p w14:paraId="603ECEDB" w14:textId="1DEE11F9" w:rsidR="00AB6DB4" w:rsidRDefault="00AB6DB4" w:rsidP="00AB6DB4">
      <w:r>
        <w:t xml:space="preserve">The data provided from the Center indicates that multiple efforts are reaching a wide range of stakeholders and benefitting instructors, college students, businesses, and students enrolled in secondary education.  </w:t>
      </w:r>
    </w:p>
    <w:p w14:paraId="5BEC9F7C" w14:textId="77777777" w:rsidR="0072384B" w:rsidRDefault="0072384B" w:rsidP="00AB6DB4"/>
    <w:p w14:paraId="1FAF3975" w14:textId="77777777" w:rsidR="0072384B" w:rsidRDefault="0072384B" w:rsidP="00AB6DB4"/>
    <w:p w14:paraId="349D85EE" w14:textId="77777777" w:rsidR="003C65C3" w:rsidRPr="00711C5C" w:rsidRDefault="003C65C3" w:rsidP="00AB6DB4"/>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C0504D" w:themeFill="accent2"/>
        <w:tblLook w:val="04A0" w:firstRow="1" w:lastRow="0" w:firstColumn="1" w:lastColumn="0" w:noHBand="0" w:noVBand="1"/>
      </w:tblPr>
      <w:tblGrid>
        <w:gridCol w:w="8892"/>
      </w:tblGrid>
      <w:tr w:rsidR="00EF4179" w:rsidRPr="00DB099B" w14:paraId="26BF684F" w14:textId="77777777" w:rsidTr="0001008D">
        <w:tc>
          <w:tcPr>
            <w:tcW w:w="8892" w:type="dxa"/>
            <w:shd w:val="clear" w:color="auto" w:fill="C0504D" w:themeFill="accent2"/>
            <w:vAlign w:val="center"/>
          </w:tcPr>
          <w:p w14:paraId="64442EAC" w14:textId="51343BF2" w:rsidR="00EF4179" w:rsidRPr="00DB099B" w:rsidRDefault="00AB6DB4" w:rsidP="00223456">
            <w:pPr>
              <w:spacing w:before="120" w:after="120"/>
              <w:rPr>
                <w:b/>
                <w:color w:val="FFFFFF" w:themeColor="background1"/>
              </w:rPr>
            </w:pPr>
            <w:r>
              <w:br w:type="page"/>
            </w:r>
            <w:r w:rsidR="00EF4179" w:rsidRPr="00DB099B">
              <w:rPr>
                <w:b/>
                <w:color w:val="FFFFFF" w:themeColor="background1"/>
              </w:rPr>
              <w:t xml:space="preserve">QUESTION 1:  </w:t>
            </w:r>
            <w:r w:rsidR="00223456">
              <w:rPr>
                <w:b/>
                <w:color w:val="FFFFFF" w:themeColor="background1"/>
                <w:szCs w:val="18"/>
              </w:rPr>
              <w:t>To what extent has CARCAM reached its intended audience</w:t>
            </w:r>
            <w:r w:rsidR="00F25D48" w:rsidRPr="00DB099B">
              <w:rPr>
                <w:b/>
                <w:color w:val="FFFFFF" w:themeColor="background1"/>
                <w:szCs w:val="18"/>
              </w:rPr>
              <w:t>?</w:t>
            </w:r>
          </w:p>
        </w:tc>
      </w:tr>
    </w:tbl>
    <w:p w14:paraId="6DBAE0CC" w14:textId="77777777" w:rsidR="00AB6DB4" w:rsidRDefault="00AB6DB4" w:rsidP="006110D0">
      <w:pPr>
        <w:pStyle w:val="ListParagraph"/>
        <w:ind w:left="0"/>
      </w:pPr>
    </w:p>
    <w:p w14:paraId="39DACAF2" w14:textId="77777777" w:rsidR="00FC7DE5" w:rsidRPr="00870142" w:rsidRDefault="00FC7DE5" w:rsidP="006110D0">
      <w:pPr>
        <w:pStyle w:val="ListParagraph"/>
        <w:ind w:left="0"/>
        <w:rPr>
          <w:color w:val="000000" w:themeColor="text1"/>
        </w:rPr>
      </w:pPr>
    </w:p>
    <w:p w14:paraId="657192B6" w14:textId="555F2180" w:rsidR="00FC7DE5" w:rsidRDefault="00FC7DE5" w:rsidP="00FC7DE5">
      <w:pPr>
        <w:pStyle w:val="BodyText"/>
        <w:ind w:left="0" w:hanging="14"/>
        <w:rPr>
          <w:rFonts w:ascii="Times New Roman" w:hAnsi="Times New Roman"/>
          <w:color w:val="000000" w:themeColor="text1"/>
        </w:rPr>
      </w:pPr>
      <w:r w:rsidRPr="00DD16EF">
        <w:rPr>
          <w:rFonts w:ascii="Times New Roman" w:hAnsi="Times New Roman"/>
          <w:color w:val="000000" w:themeColor="text1"/>
        </w:rPr>
        <w:t xml:space="preserve">While there are many </w:t>
      </w:r>
      <w:r>
        <w:rPr>
          <w:rFonts w:ascii="Times New Roman" w:hAnsi="Times New Roman"/>
          <w:color w:val="000000" w:themeColor="text1"/>
        </w:rPr>
        <w:t xml:space="preserve">stakeholders for automotive and automated manufacturing education and workforce development, </w:t>
      </w:r>
      <w:r w:rsidRPr="00DD16EF">
        <w:rPr>
          <w:rFonts w:ascii="Times New Roman" w:hAnsi="Times New Roman"/>
          <w:color w:val="000000" w:themeColor="text1"/>
          <w:spacing w:val="-31"/>
        </w:rPr>
        <w:t xml:space="preserve"> </w:t>
      </w:r>
      <w:r w:rsidRPr="00DD16EF">
        <w:rPr>
          <w:rFonts w:ascii="Times New Roman" w:hAnsi="Times New Roman"/>
          <w:color w:val="000000" w:themeColor="text1"/>
        </w:rPr>
        <w:t>in</w:t>
      </w:r>
      <w:r w:rsidRPr="00DD16EF">
        <w:rPr>
          <w:rFonts w:ascii="Times New Roman" w:hAnsi="Times New Roman"/>
          <w:color w:val="000000" w:themeColor="text1"/>
          <w:spacing w:val="-1"/>
          <w:w w:val="99"/>
        </w:rPr>
        <w:t xml:space="preserve"> </w:t>
      </w:r>
      <w:r w:rsidRPr="00DD16EF">
        <w:rPr>
          <w:rFonts w:ascii="Times New Roman" w:hAnsi="Times New Roman"/>
          <w:color w:val="000000" w:themeColor="text1"/>
        </w:rPr>
        <w:t xml:space="preserve">order to target a manageable audience, </w:t>
      </w:r>
      <w:r>
        <w:rPr>
          <w:rFonts w:ascii="Times New Roman" w:hAnsi="Times New Roman"/>
          <w:color w:val="000000" w:themeColor="text1"/>
        </w:rPr>
        <w:t>CARCAM</w:t>
      </w:r>
      <w:r w:rsidRPr="00DD16EF">
        <w:rPr>
          <w:rFonts w:ascii="Times New Roman" w:hAnsi="Times New Roman"/>
          <w:color w:val="000000" w:themeColor="text1"/>
        </w:rPr>
        <w:t xml:space="preserve"> narrowed the larger audience to</w:t>
      </w:r>
      <w:r w:rsidRPr="00DD16EF">
        <w:rPr>
          <w:rFonts w:ascii="Times New Roman" w:hAnsi="Times New Roman"/>
          <w:color w:val="000000" w:themeColor="text1"/>
          <w:spacing w:val="-21"/>
        </w:rPr>
        <w:t xml:space="preserve"> </w:t>
      </w:r>
      <w:r w:rsidRPr="00DD16EF">
        <w:rPr>
          <w:rFonts w:ascii="Times New Roman" w:hAnsi="Times New Roman"/>
          <w:color w:val="000000" w:themeColor="text1"/>
        </w:rPr>
        <w:t>its</w:t>
      </w:r>
      <w:r w:rsidRPr="00DD16EF">
        <w:rPr>
          <w:rFonts w:ascii="Times New Roman" w:hAnsi="Times New Roman"/>
          <w:color w:val="000000" w:themeColor="text1"/>
          <w:spacing w:val="-1"/>
          <w:w w:val="99"/>
        </w:rPr>
        <w:t xml:space="preserve"> </w:t>
      </w:r>
      <w:r w:rsidRPr="00392E13">
        <w:rPr>
          <w:rFonts w:ascii="Times New Roman" w:hAnsi="Times New Roman"/>
          <w:i/>
          <w:color w:val="000000" w:themeColor="text1"/>
        </w:rPr>
        <w:t>intended audience</w:t>
      </w:r>
      <w:r>
        <w:rPr>
          <w:rFonts w:ascii="Times New Roman" w:hAnsi="Times New Roman"/>
          <w:color w:val="000000" w:themeColor="text1"/>
        </w:rPr>
        <w:t>,</w:t>
      </w:r>
      <w:r w:rsidRPr="00DD16EF">
        <w:rPr>
          <w:rFonts w:ascii="Times New Roman" w:hAnsi="Times New Roman"/>
          <w:color w:val="000000" w:themeColor="text1"/>
        </w:rPr>
        <w:t xml:space="preserve"> which includes individuals associated </w:t>
      </w:r>
      <w:r>
        <w:rPr>
          <w:rFonts w:ascii="Times New Roman" w:hAnsi="Times New Roman"/>
          <w:color w:val="000000" w:themeColor="text1"/>
        </w:rPr>
        <w:t>Career Technical Education and employers in the automotive industry.</w:t>
      </w:r>
      <w:r w:rsidRPr="00DD16EF">
        <w:rPr>
          <w:rFonts w:ascii="Times New Roman" w:hAnsi="Times New Roman"/>
          <w:color w:val="000000" w:themeColor="text1"/>
          <w:w w:val="99"/>
        </w:rPr>
        <w:t xml:space="preserve"> </w:t>
      </w:r>
      <w:r w:rsidRPr="00DD16EF">
        <w:rPr>
          <w:rFonts w:ascii="Times New Roman" w:hAnsi="Times New Roman"/>
          <w:color w:val="000000" w:themeColor="text1"/>
        </w:rPr>
        <w:t xml:space="preserve">Specifically, the intended audience includes </w:t>
      </w:r>
      <w:r>
        <w:rPr>
          <w:rFonts w:ascii="Times New Roman" w:hAnsi="Times New Roman"/>
          <w:color w:val="000000" w:themeColor="text1"/>
        </w:rPr>
        <w:t>K-12 teachers, career coaches and administrators; two-year college instructors and administrators; university professors and administrators and employers automotive industry.</w:t>
      </w:r>
    </w:p>
    <w:p w14:paraId="19A87C4F" w14:textId="77777777" w:rsidR="00FC7DE5" w:rsidRDefault="00FC7DE5" w:rsidP="006110D0">
      <w:pPr>
        <w:pStyle w:val="ListParagraph"/>
        <w:ind w:left="0"/>
        <w:rPr>
          <w:b/>
          <w:color w:val="4F81BD" w:themeColor="accent1"/>
        </w:rPr>
      </w:pPr>
    </w:p>
    <w:p w14:paraId="0E3B4CC0" w14:textId="37FEF9A8" w:rsidR="00FC7DE5" w:rsidRDefault="00FC7DE5" w:rsidP="00FC7DE5">
      <w:pPr>
        <w:rPr>
          <w:bCs/>
          <w:iCs/>
        </w:rPr>
      </w:pPr>
      <w:r>
        <w:rPr>
          <w:bCs/>
          <w:iCs/>
        </w:rPr>
        <w:t>To</w:t>
      </w:r>
      <w:r w:rsidR="002C7AE6">
        <w:rPr>
          <w:bCs/>
          <w:iCs/>
        </w:rPr>
        <w:t xml:space="preserve"> gather</w:t>
      </w:r>
      <w:r>
        <w:rPr>
          <w:bCs/>
          <w:iCs/>
        </w:rPr>
        <w:t xml:space="preserve"> evidence of impact,  CARCAM launched a new survey in 2015-2016 called the Annual Impact Survey.  The survey was sent out electronically to 108 individuals and received 34 responses for a response rate of 31%, which is excellent compared to other ATE Center surveys.  Responses to date include the following and respondents correspond directly to the Center’s intended audience.</w:t>
      </w:r>
    </w:p>
    <w:p w14:paraId="13FC1CDF" w14:textId="77777777" w:rsidR="00FC7DE5" w:rsidRDefault="00FC7DE5" w:rsidP="00FC7DE5">
      <w:pPr>
        <w:pStyle w:val="ListParagraph"/>
        <w:numPr>
          <w:ilvl w:val="0"/>
          <w:numId w:val="12"/>
        </w:numPr>
        <w:rPr>
          <w:bCs/>
          <w:iCs/>
        </w:rPr>
      </w:pPr>
      <w:r>
        <w:rPr>
          <w:bCs/>
          <w:iCs/>
        </w:rPr>
        <w:t xml:space="preserve">78.8% identified themselves as a college educator or administrator </w:t>
      </w:r>
    </w:p>
    <w:p w14:paraId="49EC568D" w14:textId="77777777" w:rsidR="00FC7DE5" w:rsidRDefault="00FC7DE5" w:rsidP="00FC7DE5">
      <w:pPr>
        <w:pStyle w:val="ListParagraph"/>
        <w:numPr>
          <w:ilvl w:val="0"/>
          <w:numId w:val="12"/>
        </w:numPr>
        <w:rPr>
          <w:bCs/>
          <w:iCs/>
        </w:rPr>
      </w:pPr>
      <w:r>
        <w:rPr>
          <w:bCs/>
          <w:iCs/>
        </w:rPr>
        <w:t>21.2% representing business or industry</w:t>
      </w:r>
    </w:p>
    <w:p w14:paraId="6FB5A6BB" w14:textId="77777777" w:rsidR="00FC7DE5" w:rsidRPr="00870142" w:rsidRDefault="00FC7DE5" w:rsidP="006110D0">
      <w:pPr>
        <w:pStyle w:val="ListParagraph"/>
        <w:ind w:left="0"/>
        <w:rPr>
          <w:color w:val="000000" w:themeColor="text1"/>
        </w:rPr>
      </w:pPr>
    </w:p>
    <w:p w14:paraId="39D346D8" w14:textId="77777777" w:rsidR="00520A7E" w:rsidRDefault="00520A7E" w:rsidP="00520A7E">
      <w:pPr>
        <w:rPr>
          <w:color w:val="000000" w:themeColor="text1"/>
        </w:rPr>
      </w:pPr>
    </w:p>
    <w:p w14:paraId="29B33543" w14:textId="7A8A0DA7" w:rsidR="00C51258" w:rsidRDefault="00C51258" w:rsidP="00C51258">
      <w:pPr>
        <w:rPr>
          <w:bCs/>
          <w:iCs/>
        </w:rPr>
      </w:pPr>
      <w:r>
        <w:rPr>
          <w:bCs/>
          <w:iCs/>
        </w:rPr>
        <w:t xml:space="preserve">The respondents also had an option to report </w:t>
      </w:r>
      <w:r>
        <w:rPr>
          <w:bCs/>
          <w:i/>
          <w:iCs/>
        </w:rPr>
        <w:t xml:space="preserve">Do Not Use / Never Used. </w:t>
      </w:r>
      <w:r>
        <w:rPr>
          <w:bCs/>
          <w:iCs/>
        </w:rPr>
        <w:t xml:space="preserve"> A further exploration of those responses provides opportunities for the Center to review the marketing strategies for the resources to better disseminate them would strengthen the impact of the available resources.</w:t>
      </w:r>
    </w:p>
    <w:p w14:paraId="59B0D608" w14:textId="77777777" w:rsidR="00C51258" w:rsidRDefault="00C51258" w:rsidP="00520A7E">
      <w:pPr>
        <w:rPr>
          <w:bCs/>
          <w:iCs/>
        </w:rPr>
      </w:pPr>
    </w:p>
    <w:p w14:paraId="0C7624C8" w14:textId="77777777" w:rsidR="00520A7E" w:rsidRPr="00842422" w:rsidRDefault="00520A7E" w:rsidP="00520A7E">
      <w:pPr>
        <w:rPr>
          <w:bCs/>
          <w:i/>
          <w:iCs/>
        </w:rPr>
      </w:pPr>
      <w:r>
        <w:rPr>
          <w:bCs/>
          <w:iCs/>
        </w:rPr>
        <w:t xml:space="preserve">Perhaps this user summarized it best: </w:t>
      </w:r>
      <w:r w:rsidRPr="00842422">
        <w:rPr>
          <w:bCs/>
          <w:i/>
          <w:iCs/>
        </w:rPr>
        <w:t xml:space="preserve">As a fairly new instructor in the technical program here I have had contact with CARCAM for scholarships for my students and funding for STEM camp for local children.  I would be interested in learning more about the other things that CARCAM promotes but have not yet had the opportunity.  </w:t>
      </w:r>
    </w:p>
    <w:p w14:paraId="0AC13A44" w14:textId="77777777" w:rsidR="00FC7DE5" w:rsidRPr="0001008D" w:rsidRDefault="00FC7DE5" w:rsidP="006110D0">
      <w:pPr>
        <w:pStyle w:val="ListParagraph"/>
        <w:ind w:left="0"/>
        <w:rPr>
          <w:color w:val="000000" w:themeColor="text1"/>
        </w:rPr>
      </w:pPr>
    </w:p>
    <w:p w14:paraId="2B6DB186" w14:textId="77777777" w:rsidR="00520A7E" w:rsidRPr="0001008D" w:rsidRDefault="00520A7E" w:rsidP="006110D0">
      <w:pPr>
        <w:pStyle w:val="ListParagraph"/>
        <w:ind w:left="0"/>
        <w:rPr>
          <w:color w:val="000000" w:themeColor="text1"/>
        </w:rPr>
      </w:pPr>
    </w:p>
    <w:p w14:paraId="30EF1605" w14:textId="77777777" w:rsidR="00AB6DB4" w:rsidRPr="00B91D7D" w:rsidRDefault="00AB6DB4" w:rsidP="006110D0">
      <w:pPr>
        <w:pStyle w:val="ListParagraph"/>
        <w:ind w:left="0"/>
        <w:rPr>
          <w:b/>
          <w:color w:val="943634" w:themeColor="accent2" w:themeShade="BF"/>
        </w:rPr>
      </w:pPr>
      <w:r w:rsidRPr="00B91D7D">
        <w:rPr>
          <w:b/>
          <w:color w:val="943634" w:themeColor="accent2" w:themeShade="BF"/>
        </w:rPr>
        <w:t>Industry</w:t>
      </w:r>
    </w:p>
    <w:p w14:paraId="3211DFAA" w14:textId="77777777" w:rsidR="0072384B" w:rsidRPr="0001008D" w:rsidRDefault="0072384B" w:rsidP="006110D0">
      <w:pPr>
        <w:pStyle w:val="ListParagraph"/>
        <w:ind w:left="0"/>
        <w:rPr>
          <w:color w:val="000000" w:themeColor="text1"/>
        </w:rPr>
      </w:pPr>
    </w:p>
    <w:p w14:paraId="5F2C8D64" w14:textId="32AD72DD" w:rsidR="00C7225F" w:rsidRPr="003A20DB" w:rsidRDefault="00C7225F" w:rsidP="00F673B6">
      <w:pPr>
        <w:rPr>
          <w:color w:val="000000" w:themeColor="text1"/>
        </w:rPr>
      </w:pPr>
      <w:r w:rsidRPr="00C7225F">
        <w:t xml:space="preserve">Industry participation in the Industry Advisory Committee </w:t>
      </w:r>
      <w:r w:rsidR="00FA560B">
        <w:t>was</w:t>
      </w:r>
      <w:r w:rsidR="001F155F">
        <w:t xml:space="preserve"> effectively sustained</w:t>
      </w:r>
      <w:r w:rsidR="00F673B6">
        <w:t xml:space="preserve"> and expanded to include leaders from education, </w:t>
      </w:r>
      <w:r w:rsidR="00FF118C">
        <w:t>transforming</w:t>
      </w:r>
      <w:r w:rsidR="00F673B6">
        <w:t xml:space="preserve"> </w:t>
      </w:r>
      <w:r w:rsidR="00272AD0">
        <w:t xml:space="preserve">the committee </w:t>
      </w:r>
      <w:r w:rsidR="00F673B6">
        <w:t xml:space="preserve">to become </w:t>
      </w:r>
      <w:r w:rsidR="00272AD0">
        <w:t xml:space="preserve">the </w:t>
      </w:r>
      <w:r w:rsidR="00F673B6">
        <w:t>Industry and Education Leadership (IEL)</w:t>
      </w:r>
      <w:r w:rsidRPr="00C7225F">
        <w:t xml:space="preserve">. </w:t>
      </w:r>
      <w:r w:rsidR="001F155F">
        <w:t xml:space="preserve">The </w:t>
      </w:r>
      <w:r w:rsidR="006A031B">
        <w:t xml:space="preserve">September 2015 and March 2016 </w:t>
      </w:r>
      <w:r w:rsidR="001F155F">
        <w:t>Industry and Education Leadership meeting</w:t>
      </w:r>
      <w:r w:rsidR="006A031B">
        <w:t>s</w:t>
      </w:r>
      <w:r w:rsidR="001F155F">
        <w:t xml:space="preserve"> </w:t>
      </w:r>
      <w:r w:rsidR="006A031B">
        <w:t>included</w:t>
      </w:r>
      <w:r w:rsidR="001F155F">
        <w:t xml:space="preserve"> 38 </w:t>
      </w:r>
      <w:r w:rsidR="006A031B">
        <w:t xml:space="preserve">and 37 </w:t>
      </w:r>
      <w:r w:rsidR="001F155F">
        <w:t>attendees</w:t>
      </w:r>
      <w:r w:rsidR="006A031B">
        <w:t xml:space="preserve"> respectively</w:t>
      </w:r>
      <w:r w:rsidR="001F155F">
        <w:t>, representing national companies such as Honda, Toyota Motor Mfg., and BLG Logistics</w:t>
      </w:r>
      <w:r w:rsidR="00F673B6">
        <w:t xml:space="preserve"> and representing the State Department of Education and college and university partners in CARCAM</w:t>
      </w:r>
      <w:r w:rsidR="0072384B">
        <w:t xml:space="preserve"> </w:t>
      </w:r>
      <w:r w:rsidR="001F155F">
        <w:t xml:space="preserve">among others.  Industry </w:t>
      </w:r>
      <w:r w:rsidRPr="00C7225F">
        <w:t>provide</w:t>
      </w:r>
      <w:r w:rsidR="001F155F">
        <w:t>s</w:t>
      </w:r>
      <w:r w:rsidRPr="00C7225F">
        <w:t xml:space="preserve"> strong and valuable support and guidance </w:t>
      </w:r>
      <w:r w:rsidR="001F155F">
        <w:t>that helps</w:t>
      </w:r>
      <w:r w:rsidRPr="00C7225F">
        <w:t xml:space="preserve"> CARCAM achieve its goals and position itself for future directions.  I</w:t>
      </w:r>
      <w:r w:rsidR="00F673B6">
        <w:t>EL</w:t>
      </w:r>
      <w:r w:rsidRPr="00C7225F">
        <w:t xml:space="preserve"> efforts this past year included professional developme</w:t>
      </w:r>
      <w:r w:rsidR="001F155F">
        <w:t>nt for CARCAM faculty and staff</w:t>
      </w:r>
      <w:r w:rsidR="000C5A3E">
        <w:t>, advising on programmatic elements, and marketing to the broader community through multiple media opportunities</w:t>
      </w:r>
      <w:r w:rsidRPr="00C7225F">
        <w:t>.</w:t>
      </w:r>
      <w:r w:rsidR="001D5CAE">
        <w:t xml:space="preserve">  In</w:t>
      </w:r>
      <w:r w:rsidR="000E49E0">
        <w:t xml:space="preserve"> addition, the industry partnerships strengthen the growth in innovative apprenticeships, cooperative education, internships, working scholarships and school-to-work programs.</w:t>
      </w:r>
      <w:r w:rsidR="001D5CAE">
        <w:t xml:space="preserve">  </w:t>
      </w:r>
      <w:r w:rsidR="006A031B" w:rsidRPr="00D94BD6">
        <w:t>The group continue</w:t>
      </w:r>
      <w:r w:rsidR="005F3F32">
        <w:t>d</w:t>
      </w:r>
      <w:r w:rsidR="006A031B" w:rsidRPr="00D94BD6">
        <w:t xml:space="preserve"> to meet </w:t>
      </w:r>
      <w:r w:rsidR="00EF3AF6">
        <w:t>bi-annually.</w:t>
      </w:r>
    </w:p>
    <w:p w14:paraId="4B390B6C" w14:textId="77777777" w:rsidR="00F673B6" w:rsidRDefault="00F673B6" w:rsidP="00F673B6"/>
    <w:p w14:paraId="6677FCC2" w14:textId="6F2A0A42" w:rsidR="00AB6DB4" w:rsidRDefault="00AB6DB4" w:rsidP="00AB6DB4">
      <w:r w:rsidRPr="00D94BD6">
        <w:t>CARCAM</w:t>
      </w:r>
      <w:r>
        <w:t xml:space="preserve"> brought increased focus in </w:t>
      </w:r>
      <w:r w:rsidRPr="00D94BD6">
        <w:t>2015-16 to stay</w:t>
      </w:r>
      <w:r>
        <w:t>ing</w:t>
      </w:r>
      <w:r w:rsidRPr="00D94BD6">
        <w:t xml:space="preserve"> on top of the emerging technology chan</w:t>
      </w:r>
      <w:r>
        <w:t xml:space="preserve">ges in manufacturing.  </w:t>
      </w:r>
    </w:p>
    <w:p w14:paraId="2428861B" w14:textId="77777777" w:rsidR="00AB6DB4" w:rsidRDefault="00AB6DB4" w:rsidP="00F673B6"/>
    <w:p w14:paraId="68FBE29A" w14:textId="77777777" w:rsidR="0001008D" w:rsidRDefault="0001008D" w:rsidP="00F673B6"/>
    <w:p w14:paraId="3679ED5B" w14:textId="00A84005" w:rsidR="004D10B7" w:rsidRPr="00B91D7D" w:rsidRDefault="00987E0A" w:rsidP="00F673B6">
      <w:pPr>
        <w:pStyle w:val="Heading3"/>
        <w:spacing w:before="0"/>
        <w:rPr>
          <w:color w:val="943634" w:themeColor="accent2" w:themeShade="BF"/>
        </w:rPr>
      </w:pPr>
      <w:r w:rsidRPr="00B91D7D">
        <w:rPr>
          <w:color w:val="943634" w:themeColor="accent2" w:themeShade="BF"/>
        </w:rPr>
        <w:t>Outr</w:t>
      </w:r>
      <w:r w:rsidR="00272AD0" w:rsidRPr="00B91D7D">
        <w:rPr>
          <w:color w:val="943634" w:themeColor="accent2" w:themeShade="BF"/>
        </w:rPr>
        <w:t xml:space="preserve">each to </w:t>
      </w:r>
      <w:r w:rsidR="007D1BA2" w:rsidRPr="00B91D7D">
        <w:rPr>
          <w:color w:val="943634" w:themeColor="accent2" w:themeShade="BF"/>
        </w:rPr>
        <w:t>Student</w:t>
      </w:r>
      <w:r w:rsidR="00272AD0" w:rsidRPr="00B91D7D">
        <w:rPr>
          <w:color w:val="943634" w:themeColor="accent2" w:themeShade="BF"/>
        </w:rPr>
        <w:t>s</w:t>
      </w:r>
    </w:p>
    <w:p w14:paraId="7E93827D" w14:textId="77777777" w:rsidR="004D10B7" w:rsidRDefault="004D10B7" w:rsidP="004D10B7"/>
    <w:p w14:paraId="385CB964" w14:textId="3AD888E0" w:rsidR="00987E0A" w:rsidRPr="00953125" w:rsidRDefault="00272AD0" w:rsidP="00987E0A">
      <w:r>
        <w:t xml:space="preserve">According to the 26 education and business respondents that completed the Annual Impact Survey, 3593 students and/or co-op interns </w:t>
      </w:r>
      <w:r w:rsidR="005F3F32">
        <w:t xml:space="preserve">were </w:t>
      </w:r>
      <w:r>
        <w:t xml:space="preserve">impacted by the resources obtained from CARCAM in the past twelve months.  In CARCAM’s activity report, they reached 4288 students through their outreach and marketing efforts.  </w:t>
      </w:r>
      <w:r w:rsidR="00987E0A" w:rsidRPr="00953125">
        <w:t xml:space="preserve">In order to understand their </w:t>
      </w:r>
      <w:r w:rsidR="00987E0A">
        <w:t>students</w:t>
      </w:r>
      <w:r w:rsidR="00987E0A" w:rsidRPr="00953125">
        <w:t xml:space="preserve"> better, </w:t>
      </w:r>
      <w:r w:rsidR="00987E0A">
        <w:t>CARCAM</w:t>
      </w:r>
      <w:r w:rsidR="00987E0A" w:rsidRPr="00953125">
        <w:t xml:space="preserve"> developed a survey called the Career Path Survey.  Of the 576 respondents to the survey, 8.3% were female and almost 30% were non-White.  </w:t>
      </w:r>
    </w:p>
    <w:p w14:paraId="5840F97C" w14:textId="77777777" w:rsidR="00987E0A" w:rsidRPr="00953125" w:rsidRDefault="00987E0A" w:rsidP="00987E0A"/>
    <w:p w14:paraId="0E431B97" w14:textId="24C4DA47" w:rsidR="00987E0A" w:rsidRDefault="00987E0A" w:rsidP="00987E0A">
      <w:r w:rsidRPr="00953125">
        <w:t>Among the respondents, all of whom were currently in a technology program, 40% ha</w:t>
      </w:r>
      <w:r>
        <w:t>d</w:t>
      </w:r>
      <w:r w:rsidRPr="00953125">
        <w:t xml:space="preserve"> </w:t>
      </w:r>
      <w:r>
        <w:t xml:space="preserve">previously </w:t>
      </w:r>
      <w:r w:rsidRPr="00953125">
        <w:t>worked in manufacturing, 23% are still working in the industry (incumbent workers), 40% ha</w:t>
      </w:r>
      <w:r>
        <w:t>d</w:t>
      </w:r>
      <w:r w:rsidRPr="00953125">
        <w:t xml:space="preserve"> been in an apprenticeship program with 14% currently in such programs.  Perhaps more interesting for </w:t>
      </w:r>
      <w:r>
        <w:t xml:space="preserve">the </w:t>
      </w:r>
      <w:r w:rsidRPr="00953125">
        <w:t xml:space="preserve">CARCAM program and the state itself is the fact that 54% </w:t>
      </w:r>
      <w:r>
        <w:t xml:space="preserve">of the respondents </w:t>
      </w:r>
      <w:r w:rsidRPr="00953125">
        <w:t>had not attended any technology</w:t>
      </w:r>
      <w:r>
        <w:t>-</w:t>
      </w:r>
      <w:r w:rsidRPr="00953125">
        <w:t>centered events in high school prior to enrolling in the</w:t>
      </w:r>
      <w:r>
        <w:t>ir</w:t>
      </w:r>
      <w:r w:rsidRPr="00953125">
        <w:t xml:space="preserve"> current technology program.  This indicates </w:t>
      </w:r>
      <w:r>
        <w:t>the importance of CARCAM’s continued outreach in Alabam</w:t>
      </w:r>
      <w:r w:rsidRPr="00953125">
        <w:t xml:space="preserve">a </w:t>
      </w:r>
      <w:r>
        <w:t xml:space="preserve">to </w:t>
      </w:r>
      <w:r w:rsidR="00C22923">
        <w:t xml:space="preserve">build the </w:t>
      </w:r>
      <w:r>
        <w:t xml:space="preserve">automotive </w:t>
      </w:r>
      <w:r w:rsidRPr="00953125">
        <w:t xml:space="preserve">technology </w:t>
      </w:r>
      <w:r w:rsidR="00C22923">
        <w:t>pipeline from secondary education to the workforce</w:t>
      </w:r>
      <w:r w:rsidRPr="00953125">
        <w:t>.</w:t>
      </w:r>
    </w:p>
    <w:p w14:paraId="502E3872" w14:textId="6D540190" w:rsidR="00C22923" w:rsidRDefault="00C22923" w:rsidP="00987E0A"/>
    <w:p w14:paraId="71D2996C" w14:textId="5A87F023" w:rsidR="00505C74" w:rsidRDefault="00C22923" w:rsidP="00C22923">
      <w:r>
        <w:t xml:space="preserve">To expand the pipeline in </w:t>
      </w:r>
      <w:r w:rsidRPr="00953125">
        <w:t>2015-2016</w:t>
      </w:r>
      <w:r>
        <w:t xml:space="preserve">, </w:t>
      </w:r>
      <w:r w:rsidRPr="00953125">
        <w:t xml:space="preserve">CARCAM </w:t>
      </w:r>
      <w:r>
        <w:t xml:space="preserve">reached </w:t>
      </w:r>
      <w:r w:rsidRPr="00953125">
        <w:t>over 4</w:t>
      </w:r>
      <w:r w:rsidR="0048533A">
        <w:t>288</w:t>
      </w:r>
      <w:r w:rsidRPr="00953125">
        <w:t xml:space="preserve"> </w:t>
      </w:r>
      <w:r w:rsidR="004C7814">
        <w:t>youth</w:t>
      </w:r>
      <w:r>
        <w:t xml:space="preserve"> through </w:t>
      </w:r>
      <w:r w:rsidR="0048533A">
        <w:t>43</w:t>
      </w:r>
      <w:r w:rsidRPr="00953125">
        <w:t xml:space="preserve"> events</w:t>
      </w:r>
      <w:r w:rsidR="005F3F32">
        <w:t xml:space="preserve"> which included </w:t>
      </w:r>
      <w:r w:rsidR="00254E1D">
        <w:t xml:space="preserve"> industry tours, visits to secondary schools, , </w:t>
      </w:r>
      <w:r w:rsidR="005F3F32">
        <w:t xml:space="preserve">career fairs, sponsorship of youth leadership events </w:t>
      </w:r>
      <w:r w:rsidR="00254E1D">
        <w:t xml:space="preserve">and presentations at conferences.  CARCAM sponsored </w:t>
      </w:r>
      <w:r w:rsidR="00254E1D" w:rsidRPr="00021D49">
        <w:t xml:space="preserve">industry tours </w:t>
      </w:r>
      <w:r w:rsidR="00254E1D">
        <w:t>provide</w:t>
      </w:r>
      <w:r w:rsidR="00505C74">
        <w:t>d</w:t>
      </w:r>
      <w:r w:rsidR="00254E1D">
        <w:t xml:space="preserve"> students with information relevant to career opportunities.  In </w:t>
      </w:r>
      <w:r w:rsidR="00505C74">
        <w:t>2015-2016</w:t>
      </w:r>
      <w:r w:rsidR="00254E1D">
        <w:t xml:space="preserve"> this effort yielded </w:t>
      </w:r>
      <w:r w:rsidR="00505C74">
        <w:t>29</w:t>
      </w:r>
      <w:r w:rsidR="00254E1D">
        <w:t xml:space="preserve"> tours reaching 607 students</w:t>
      </w:r>
      <w:r w:rsidR="005F3F32">
        <w:t xml:space="preserve"> a decrease of 46%</w:t>
      </w:r>
      <w:r w:rsidR="00D722F9">
        <w:t xml:space="preserve"> -- however this is one of the data points affected by the clarification of data definitions mentioned earlier in this report</w:t>
      </w:r>
      <w:r w:rsidR="008C3ADE">
        <w:t>.</w:t>
      </w:r>
    </w:p>
    <w:p w14:paraId="48B91D2D" w14:textId="77777777" w:rsidR="00505C74" w:rsidRDefault="00505C74" w:rsidP="00C22923"/>
    <w:p w14:paraId="2D8565E7" w14:textId="6FBB5C99" w:rsidR="0023093D" w:rsidRDefault="00505C74" w:rsidP="00505C74">
      <w:r>
        <w:t xml:space="preserve"> </w:t>
      </w:r>
      <w:r w:rsidR="00D722F9">
        <w:t>T</w:t>
      </w:r>
      <w:r>
        <w:t xml:space="preserve">he number of </w:t>
      </w:r>
      <w:r w:rsidRPr="00021D49">
        <w:t xml:space="preserve">secondary school visits </w:t>
      </w:r>
      <w:r w:rsidR="00D722F9">
        <w:t>was similarly impacted</w:t>
      </w:r>
      <w:r w:rsidR="0023093D">
        <w:t xml:space="preserve">.  </w:t>
      </w:r>
      <w:r>
        <w:t xml:space="preserve">  In 2013 CARCAM provided 303 secondary school visits</w:t>
      </w:r>
      <w:r w:rsidR="00346F47">
        <w:t xml:space="preserve"> in 2014 that number was 405 and in 2016 the number was 114,</w:t>
      </w:r>
      <w:r>
        <w:t xml:space="preserve"> down 62%.  </w:t>
      </w:r>
      <w:r w:rsidR="0023093D">
        <w:t xml:space="preserve">This may also be impacted by the increased activity of the career advisors in the state. </w:t>
      </w:r>
    </w:p>
    <w:p w14:paraId="1962A30B" w14:textId="77777777" w:rsidR="0023093D" w:rsidRDefault="0023093D" w:rsidP="00505C74"/>
    <w:p w14:paraId="18B02814" w14:textId="7C92CF97" w:rsidR="00505C74" w:rsidRDefault="00505C74" w:rsidP="00505C74">
      <w:r>
        <w:t xml:space="preserve">Still, the Center’s </w:t>
      </w:r>
      <w:r w:rsidR="00346F47">
        <w:t xml:space="preserve">combined </w:t>
      </w:r>
      <w:r>
        <w:t xml:space="preserve">efforts </w:t>
      </w:r>
      <w:r w:rsidR="00346F47">
        <w:t xml:space="preserve">provided students with information about STEM learning or career pathways to </w:t>
      </w:r>
      <w:r>
        <w:t xml:space="preserve">16,570 students, creating awareness related to </w:t>
      </w:r>
      <w:r w:rsidR="00346F47">
        <w:t xml:space="preserve">STEM including </w:t>
      </w:r>
      <w:r w:rsidR="0023093D">
        <w:t>automated technology technicians.</w:t>
      </w:r>
      <w:r>
        <w:t>.</w:t>
      </w:r>
    </w:p>
    <w:p w14:paraId="38FE332D" w14:textId="77777777" w:rsidR="00505C74" w:rsidRPr="00953125" w:rsidRDefault="00505C74" w:rsidP="00505C74"/>
    <w:p w14:paraId="18385EC9" w14:textId="2CF9417F" w:rsidR="00C22923" w:rsidRDefault="00C22923" w:rsidP="00C22923">
      <w:r>
        <w:t>One of CARCAM’s signature programs is their</w:t>
      </w:r>
      <w:r w:rsidRPr="00953125">
        <w:t xml:space="preserve"> STEM Camps, a four day summer camp </w:t>
      </w:r>
      <w:r>
        <w:t xml:space="preserve">primarily </w:t>
      </w:r>
      <w:r w:rsidRPr="00953125">
        <w:t xml:space="preserve">serving </w:t>
      </w:r>
      <w:r>
        <w:t xml:space="preserve">secondary </w:t>
      </w:r>
      <w:r w:rsidRPr="00953125">
        <w:t>students with the goal of introducing them to opportunities in science, technology, engineering, and mathematics (STEM) and manufacturing areas related to STEM.</w:t>
      </w:r>
      <w:r>
        <w:t xml:space="preserve">  </w:t>
      </w:r>
      <w:r w:rsidRPr="00FE16CC">
        <w:t>In 201</w:t>
      </w:r>
      <w:r>
        <w:t>6</w:t>
      </w:r>
      <w:r w:rsidRPr="00FE16CC">
        <w:t>, 336 students participated in STEM/Robotics Camps held in six locations</w:t>
      </w:r>
      <w:r w:rsidR="0023093D">
        <w:t xml:space="preserve">, representing a 49% increase over the prior year.  </w:t>
      </w:r>
      <w:r w:rsidRPr="00FE16CC">
        <w:t xml:space="preserve"> .  </w:t>
      </w:r>
      <w:r w:rsidR="0023093D">
        <w:t xml:space="preserve">38% </w:t>
      </w:r>
      <w:r w:rsidRPr="00FE16CC">
        <w:t>of the participants were female (</w:t>
      </w:r>
      <w:r w:rsidR="0023093D">
        <w:t>48%</w:t>
      </w:r>
      <w:r w:rsidRPr="00FE16CC">
        <w:t xml:space="preserve"> identified as minority .  </w:t>
      </w:r>
    </w:p>
    <w:p w14:paraId="51709EBD" w14:textId="77777777" w:rsidR="004D10B7" w:rsidRDefault="004D10B7" w:rsidP="004D10B7"/>
    <w:p w14:paraId="39ACCE1B" w14:textId="77777777" w:rsidR="0023093D" w:rsidRDefault="0023093D" w:rsidP="004D10B7"/>
    <w:p w14:paraId="68868C21" w14:textId="3A922EC9" w:rsidR="00D76811" w:rsidRPr="00B91D7D" w:rsidRDefault="007D1BA2" w:rsidP="00F673B6">
      <w:pPr>
        <w:pStyle w:val="Heading3"/>
        <w:spacing w:before="0"/>
        <w:rPr>
          <w:color w:val="943634" w:themeColor="accent2" w:themeShade="BF"/>
        </w:rPr>
      </w:pPr>
      <w:r w:rsidRPr="00B91D7D">
        <w:rPr>
          <w:color w:val="943634" w:themeColor="accent2" w:themeShade="BF"/>
        </w:rPr>
        <w:t xml:space="preserve"> </w:t>
      </w:r>
      <w:r w:rsidR="00272AD0" w:rsidRPr="00B91D7D">
        <w:rPr>
          <w:color w:val="943634" w:themeColor="accent2" w:themeShade="BF"/>
        </w:rPr>
        <w:t xml:space="preserve">Student </w:t>
      </w:r>
      <w:r w:rsidRPr="00B91D7D">
        <w:rPr>
          <w:color w:val="943634" w:themeColor="accent2" w:themeShade="BF"/>
        </w:rPr>
        <w:t>Enrollment</w:t>
      </w:r>
      <w:r w:rsidR="002E53AF" w:rsidRPr="00B91D7D">
        <w:rPr>
          <w:color w:val="943634" w:themeColor="accent2" w:themeShade="BF"/>
        </w:rPr>
        <w:t xml:space="preserve"> </w:t>
      </w:r>
    </w:p>
    <w:p w14:paraId="0CBAB52B" w14:textId="77777777" w:rsidR="00D76811" w:rsidRPr="00B91D7D" w:rsidRDefault="00D76811" w:rsidP="00D76811">
      <w:pPr>
        <w:rPr>
          <w:color w:val="943634" w:themeColor="accent2" w:themeShade="BF"/>
          <w:highlight w:val="yellow"/>
        </w:rPr>
      </w:pPr>
    </w:p>
    <w:p w14:paraId="71C4EAAA" w14:textId="5DB55F84" w:rsidR="00E95814" w:rsidRDefault="0023093D" w:rsidP="006110D0">
      <w:r>
        <w:t xml:space="preserve">Aided by the addition of two new partner colleges, overall enrollment for CARCAM programs increased over </w:t>
      </w:r>
      <w:r w:rsidR="00272AD0">
        <w:t xml:space="preserve">the previous year, despite continuing pressures from the improved job market.  </w:t>
      </w:r>
      <w:r w:rsidR="00E95814" w:rsidRPr="00056419">
        <w:t xml:space="preserve">The students’ demographic data </w:t>
      </w:r>
      <w:r w:rsidR="00056419">
        <w:t>for 2015-2016</w:t>
      </w:r>
      <w:r w:rsidR="00B26FAA">
        <w:t xml:space="preserve"> enrollees</w:t>
      </w:r>
      <w:r w:rsidR="00056419">
        <w:t xml:space="preserve"> </w:t>
      </w:r>
      <w:r w:rsidR="00E95814" w:rsidRPr="00056419">
        <w:t xml:space="preserve">can be broken down as </w:t>
      </w:r>
      <w:r w:rsidR="009E5ABA">
        <w:t>shown in the table below.  Diversity measures improved in every category except for females and nearly doubled for Hispanic/Latino students, with significant results in American Indian or Alaska Native, Asian and Multiracial categories.</w:t>
      </w:r>
    </w:p>
    <w:p w14:paraId="2A6B76DE" w14:textId="77777777" w:rsidR="00E95814" w:rsidRPr="000C5A3E" w:rsidRDefault="00E95814" w:rsidP="006110D0">
      <w:pPr>
        <w:rPr>
          <w:sz w:val="24"/>
          <w:szCs w:val="24"/>
          <w:highlight w:val="yellow"/>
        </w:rPr>
      </w:pPr>
    </w:p>
    <w:tbl>
      <w:tblPr>
        <w:tblStyle w:val="TableGridLight1"/>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1116"/>
        <w:gridCol w:w="990"/>
        <w:gridCol w:w="1260"/>
      </w:tblGrid>
      <w:tr w:rsidR="00204A7E" w:rsidRPr="00082CAE" w14:paraId="71212521" w14:textId="77777777" w:rsidTr="001A50FF">
        <w:trPr>
          <w:trHeight w:val="255"/>
          <w:jc w:val="center"/>
        </w:trPr>
        <w:tc>
          <w:tcPr>
            <w:tcW w:w="4212" w:type="dxa"/>
            <w:shd w:val="clear" w:color="auto" w:fill="C4BC96" w:themeFill="background2" w:themeFillShade="BF"/>
            <w:vAlign w:val="center"/>
          </w:tcPr>
          <w:p w14:paraId="77BBE6E8" w14:textId="74715D51" w:rsidR="00021D49" w:rsidRPr="00D460E2" w:rsidRDefault="00D460E2" w:rsidP="00056419">
            <w:pPr>
              <w:jc w:val="center"/>
              <w:rPr>
                <w:b/>
              </w:rPr>
            </w:pPr>
            <w:r w:rsidRPr="00D460E2">
              <w:rPr>
                <w:b/>
              </w:rPr>
              <w:t>Demographic</w:t>
            </w:r>
          </w:p>
        </w:tc>
        <w:tc>
          <w:tcPr>
            <w:tcW w:w="1116" w:type="dxa"/>
            <w:shd w:val="clear" w:color="auto" w:fill="C4BC96" w:themeFill="background2" w:themeFillShade="BF"/>
            <w:vAlign w:val="center"/>
          </w:tcPr>
          <w:p w14:paraId="7E963E53" w14:textId="2F1E19EE" w:rsidR="00021D49" w:rsidRPr="00D460E2" w:rsidRDefault="00D460E2" w:rsidP="00056419">
            <w:pPr>
              <w:jc w:val="center"/>
              <w:rPr>
                <w:b/>
              </w:rPr>
            </w:pPr>
            <w:r w:rsidRPr="00D460E2">
              <w:rPr>
                <w:b/>
              </w:rPr>
              <w:t>Number</w:t>
            </w:r>
          </w:p>
        </w:tc>
        <w:tc>
          <w:tcPr>
            <w:tcW w:w="990" w:type="dxa"/>
            <w:shd w:val="clear" w:color="auto" w:fill="C4BC96" w:themeFill="background2" w:themeFillShade="BF"/>
            <w:vAlign w:val="center"/>
          </w:tcPr>
          <w:p w14:paraId="64E1F3A8" w14:textId="0C0B204C" w:rsidR="00021D49" w:rsidRPr="00D460E2" w:rsidRDefault="00056419" w:rsidP="00056419">
            <w:pPr>
              <w:jc w:val="center"/>
              <w:rPr>
                <w:b/>
              </w:rPr>
            </w:pPr>
            <w:r w:rsidRPr="00D460E2">
              <w:rPr>
                <w:b/>
              </w:rPr>
              <w:t>%</w:t>
            </w:r>
            <w:r w:rsidR="00D460E2" w:rsidRPr="00D460E2">
              <w:rPr>
                <w:b/>
              </w:rPr>
              <w:t xml:space="preserve"> of total</w:t>
            </w:r>
          </w:p>
        </w:tc>
        <w:tc>
          <w:tcPr>
            <w:tcW w:w="1260" w:type="dxa"/>
            <w:shd w:val="clear" w:color="auto" w:fill="C4BC96" w:themeFill="background2" w:themeFillShade="BF"/>
            <w:vAlign w:val="center"/>
          </w:tcPr>
          <w:p w14:paraId="4B4D5776" w14:textId="11827993" w:rsidR="00021D49" w:rsidRPr="00D460E2" w:rsidRDefault="00D460E2" w:rsidP="00182C20">
            <w:pPr>
              <w:jc w:val="center"/>
              <w:rPr>
                <w:b/>
              </w:rPr>
            </w:pPr>
            <w:r w:rsidRPr="00D460E2">
              <w:rPr>
                <w:b/>
              </w:rPr>
              <w:t>% change from 2015</w:t>
            </w:r>
          </w:p>
        </w:tc>
      </w:tr>
      <w:tr w:rsidR="00204A7E" w:rsidRPr="00082CAE" w14:paraId="0C2C3700" w14:textId="77777777" w:rsidTr="001A50FF">
        <w:trPr>
          <w:trHeight w:val="255"/>
          <w:jc w:val="center"/>
        </w:trPr>
        <w:tc>
          <w:tcPr>
            <w:tcW w:w="4212" w:type="dxa"/>
            <w:shd w:val="clear" w:color="auto" w:fill="DDD9C3" w:themeFill="background2" w:themeFillShade="E6"/>
            <w:vAlign w:val="center"/>
          </w:tcPr>
          <w:p w14:paraId="1F9A45F9"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Male</w:t>
            </w:r>
          </w:p>
        </w:tc>
        <w:tc>
          <w:tcPr>
            <w:tcW w:w="1116" w:type="dxa"/>
            <w:shd w:val="clear" w:color="auto" w:fill="EEECE1" w:themeFill="background2"/>
            <w:vAlign w:val="center"/>
          </w:tcPr>
          <w:p w14:paraId="7C7B12FB" w14:textId="77777777" w:rsidR="00E95814" w:rsidRPr="00082CAE" w:rsidRDefault="00056419" w:rsidP="00204A7E">
            <w:pPr>
              <w:jc w:val="center"/>
              <w:rPr>
                <w:rFonts w:ascii="Arial" w:hAnsi="Arial" w:cs="Arial"/>
                <w:sz w:val="18"/>
                <w:szCs w:val="18"/>
              </w:rPr>
            </w:pPr>
            <w:r w:rsidRPr="00082CAE">
              <w:rPr>
                <w:rFonts w:ascii="Arial" w:hAnsi="Arial" w:cs="Arial"/>
                <w:sz w:val="18"/>
                <w:szCs w:val="18"/>
              </w:rPr>
              <w:t>5006</w:t>
            </w:r>
          </w:p>
        </w:tc>
        <w:tc>
          <w:tcPr>
            <w:tcW w:w="990" w:type="dxa"/>
            <w:shd w:val="clear" w:color="auto" w:fill="EEECE1" w:themeFill="background2"/>
            <w:vAlign w:val="center"/>
          </w:tcPr>
          <w:p w14:paraId="189429DC" w14:textId="77777777" w:rsidR="00E95814" w:rsidRPr="00082CAE" w:rsidRDefault="00182C20" w:rsidP="00204A7E">
            <w:pPr>
              <w:jc w:val="center"/>
              <w:rPr>
                <w:rFonts w:ascii="Arial" w:hAnsi="Arial" w:cs="Arial"/>
                <w:sz w:val="18"/>
                <w:szCs w:val="18"/>
              </w:rPr>
            </w:pPr>
            <w:r w:rsidRPr="00082CAE">
              <w:rPr>
                <w:rFonts w:ascii="Arial" w:hAnsi="Arial" w:cs="Arial"/>
                <w:sz w:val="18"/>
                <w:szCs w:val="18"/>
              </w:rPr>
              <w:t>93%</w:t>
            </w:r>
          </w:p>
        </w:tc>
        <w:tc>
          <w:tcPr>
            <w:tcW w:w="1260" w:type="dxa"/>
            <w:shd w:val="clear" w:color="auto" w:fill="EEECE1" w:themeFill="background2"/>
            <w:vAlign w:val="center"/>
          </w:tcPr>
          <w:p w14:paraId="0716AE5F" w14:textId="77777777" w:rsidR="00E95814" w:rsidRPr="00082CAE" w:rsidRDefault="00182C20" w:rsidP="00204A7E">
            <w:pPr>
              <w:jc w:val="center"/>
              <w:rPr>
                <w:rFonts w:ascii="Arial" w:hAnsi="Arial" w:cs="Arial"/>
                <w:sz w:val="18"/>
                <w:szCs w:val="18"/>
              </w:rPr>
            </w:pPr>
            <w:r w:rsidRPr="00082CAE">
              <w:rPr>
                <w:rFonts w:ascii="Arial" w:hAnsi="Arial" w:cs="Arial"/>
                <w:sz w:val="18"/>
                <w:szCs w:val="18"/>
              </w:rPr>
              <w:t>+6.2%</w:t>
            </w:r>
          </w:p>
        </w:tc>
      </w:tr>
      <w:tr w:rsidR="00204A7E" w:rsidRPr="00082CAE" w14:paraId="4FC43FFD" w14:textId="77777777" w:rsidTr="001A50FF">
        <w:trPr>
          <w:trHeight w:val="255"/>
          <w:jc w:val="center"/>
        </w:trPr>
        <w:tc>
          <w:tcPr>
            <w:tcW w:w="4212" w:type="dxa"/>
            <w:shd w:val="clear" w:color="auto" w:fill="DDD9C3" w:themeFill="background2" w:themeFillShade="E6"/>
            <w:vAlign w:val="center"/>
            <w:hideMark/>
          </w:tcPr>
          <w:p w14:paraId="1746AF3A"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Female</w:t>
            </w:r>
          </w:p>
        </w:tc>
        <w:tc>
          <w:tcPr>
            <w:tcW w:w="1116" w:type="dxa"/>
            <w:shd w:val="clear" w:color="auto" w:fill="EEECE1" w:themeFill="background2"/>
            <w:vAlign w:val="center"/>
            <w:hideMark/>
          </w:tcPr>
          <w:p w14:paraId="0DBD0EB4" w14:textId="77777777" w:rsidR="00E95814" w:rsidRPr="00082CAE" w:rsidRDefault="00056419" w:rsidP="00204A7E">
            <w:pPr>
              <w:jc w:val="center"/>
              <w:rPr>
                <w:rFonts w:ascii="Arial" w:hAnsi="Arial" w:cs="Arial"/>
                <w:sz w:val="18"/>
                <w:szCs w:val="18"/>
              </w:rPr>
            </w:pPr>
            <w:r w:rsidRPr="00082CAE">
              <w:rPr>
                <w:rFonts w:ascii="Arial" w:hAnsi="Arial" w:cs="Arial"/>
                <w:sz w:val="18"/>
                <w:szCs w:val="18"/>
              </w:rPr>
              <w:t>393</w:t>
            </w:r>
          </w:p>
        </w:tc>
        <w:tc>
          <w:tcPr>
            <w:tcW w:w="990" w:type="dxa"/>
            <w:shd w:val="clear" w:color="auto" w:fill="EEECE1" w:themeFill="background2"/>
            <w:vAlign w:val="center"/>
          </w:tcPr>
          <w:p w14:paraId="28E9BF92" w14:textId="77777777" w:rsidR="00E95814" w:rsidRPr="00082CAE" w:rsidRDefault="00182C20" w:rsidP="00204A7E">
            <w:pPr>
              <w:jc w:val="center"/>
              <w:rPr>
                <w:rFonts w:ascii="Arial" w:hAnsi="Arial" w:cs="Arial"/>
                <w:sz w:val="18"/>
                <w:szCs w:val="18"/>
              </w:rPr>
            </w:pPr>
            <w:r w:rsidRPr="00082CAE">
              <w:rPr>
                <w:rFonts w:ascii="Arial" w:hAnsi="Arial" w:cs="Arial"/>
                <w:sz w:val="18"/>
                <w:szCs w:val="18"/>
              </w:rPr>
              <w:t>7%</w:t>
            </w:r>
          </w:p>
        </w:tc>
        <w:tc>
          <w:tcPr>
            <w:tcW w:w="1260" w:type="dxa"/>
            <w:shd w:val="clear" w:color="auto" w:fill="EEECE1" w:themeFill="background2"/>
            <w:vAlign w:val="center"/>
          </w:tcPr>
          <w:p w14:paraId="2A671603" w14:textId="77777777" w:rsidR="00E95814" w:rsidRPr="00082CAE" w:rsidRDefault="00182C20" w:rsidP="00204A7E">
            <w:pPr>
              <w:jc w:val="center"/>
              <w:rPr>
                <w:rFonts w:ascii="Arial" w:hAnsi="Arial" w:cs="Arial"/>
                <w:sz w:val="18"/>
                <w:szCs w:val="18"/>
              </w:rPr>
            </w:pPr>
            <w:r w:rsidRPr="00082CAE">
              <w:rPr>
                <w:rFonts w:ascii="Arial" w:hAnsi="Arial" w:cs="Arial"/>
                <w:sz w:val="18"/>
                <w:szCs w:val="18"/>
              </w:rPr>
              <w:t>-7.4%</w:t>
            </w:r>
          </w:p>
        </w:tc>
      </w:tr>
      <w:tr w:rsidR="00056419" w:rsidRPr="00082CAE" w14:paraId="6E8DF2FF" w14:textId="77777777" w:rsidTr="001A50FF">
        <w:trPr>
          <w:trHeight w:val="300"/>
          <w:jc w:val="center"/>
        </w:trPr>
        <w:tc>
          <w:tcPr>
            <w:tcW w:w="4212" w:type="dxa"/>
            <w:shd w:val="clear" w:color="auto" w:fill="DDD9C3" w:themeFill="background2" w:themeFillShade="E6"/>
            <w:vAlign w:val="center"/>
          </w:tcPr>
          <w:p w14:paraId="36D7B104" w14:textId="77777777" w:rsidR="00056419" w:rsidRPr="00082CAE" w:rsidRDefault="00056419" w:rsidP="00082CAE">
            <w:pPr>
              <w:jc w:val="right"/>
              <w:rPr>
                <w:rFonts w:ascii="Arial" w:hAnsi="Arial" w:cs="Arial"/>
                <w:b/>
                <w:sz w:val="18"/>
                <w:szCs w:val="18"/>
              </w:rPr>
            </w:pPr>
            <w:r w:rsidRPr="00082CAE">
              <w:rPr>
                <w:rFonts w:ascii="Arial" w:hAnsi="Arial" w:cs="Arial"/>
                <w:b/>
                <w:sz w:val="18"/>
                <w:szCs w:val="18"/>
              </w:rPr>
              <w:t>TOTAL</w:t>
            </w:r>
          </w:p>
        </w:tc>
        <w:tc>
          <w:tcPr>
            <w:tcW w:w="1116" w:type="dxa"/>
            <w:shd w:val="clear" w:color="auto" w:fill="EEECE1" w:themeFill="background2"/>
            <w:vAlign w:val="center"/>
          </w:tcPr>
          <w:p w14:paraId="0BAEB3B5" w14:textId="77777777" w:rsidR="00056419" w:rsidRPr="00082CAE" w:rsidRDefault="00056419" w:rsidP="00E95814">
            <w:pPr>
              <w:jc w:val="center"/>
              <w:rPr>
                <w:rFonts w:ascii="Arial" w:hAnsi="Arial" w:cs="Arial"/>
                <w:b/>
                <w:sz w:val="18"/>
                <w:szCs w:val="18"/>
              </w:rPr>
            </w:pPr>
            <w:r w:rsidRPr="00082CAE">
              <w:rPr>
                <w:rFonts w:ascii="Arial" w:hAnsi="Arial" w:cs="Arial"/>
                <w:b/>
                <w:sz w:val="18"/>
                <w:szCs w:val="18"/>
              </w:rPr>
              <w:t>5399</w:t>
            </w:r>
          </w:p>
        </w:tc>
        <w:tc>
          <w:tcPr>
            <w:tcW w:w="990" w:type="dxa"/>
            <w:shd w:val="clear" w:color="auto" w:fill="EEECE1" w:themeFill="background2"/>
            <w:vAlign w:val="center"/>
          </w:tcPr>
          <w:p w14:paraId="4830E4A5" w14:textId="77777777" w:rsidR="00056419" w:rsidRPr="00082CAE" w:rsidRDefault="00182C20" w:rsidP="00E95814">
            <w:pPr>
              <w:jc w:val="center"/>
              <w:rPr>
                <w:rFonts w:ascii="Arial" w:hAnsi="Arial" w:cs="Arial"/>
                <w:b/>
                <w:sz w:val="18"/>
                <w:szCs w:val="18"/>
              </w:rPr>
            </w:pPr>
            <w:r w:rsidRPr="00082CAE">
              <w:rPr>
                <w:rFonts w:ascii="Arial" w:hAnsi="Arial" w:cs="Arial"/>
                <w:b/>
                <w:sz w:val="18"/>
                <w:szCs w:val="18"/>
              </w:rPr>
              <w:t>100%</w:t>
            </w:r>
          </w:p>
        </w:tc>
        <w:tc>
          <w:tcPr>
            <w:tcW w:w="1260" w:type="dxa"/>
            <w:shd w:val="clear" w:color="auto" w:fill="EEECE1" w:themeFill="background2"/>
            <w:vAlign w:val="center"/>
          </w:tcPr>
          <w:p w14:paraId="16C06922" w14:textId="77777777" w:rsidR="00056419" w:rsidRPr="00082CAE" w:rsidRDefault="00182C20" w:rsidP="00E95814">
            <w:pPr>
              <w:jc w:val="center"/>
              <w:rPr>
                <w:rFonts w:ascii="Arial" w:hAnsi="Arial" w:cs="Arial"/>
                <w:b/>
                <w:sz w:val="18"/>
                <w:szCs w:val="18"/>
              </w:rPr>
            </w:pPr>
            <w:r w:rsidRPr="00082CAE">
              <w:rPr>
                <w:rFonts w:ascii="Arial" w:hAnsi="Arial" w:cs="Arial"/>
                <w:b/>
                <w:sz w:val="18"/>
                <w:szCs w:val="18"/>
              </w:rPr>
              <w:t>+5.2%</w:t>
            </w:r>
          </w:p>
        </w:tc>
      </w:tr>
      <w:tr w:rsidR="00204A7E" w:rsidRPr="00082CAE" w14:paraId="2E997DC3" w14:textId="77777777" w:rsidTr="001A50FF">
        <w:trPr>
          <w:trHeight w:val="300"/>
          <w:jc w:val="center"/>
        </w:trPr>
        <w:tc>
          <w:tcPr>
            <w:tcW w:w="4212" w:type="dxa"/>
            <w:shd w:val="clear" w:color="auto" w:fill="DDD9C3" w:themeFill="background2" w:themeFillShade="E6"/>
            <w:vAlign w:val="center"/>
            <w:hideMark/>
          </w:tcPr>
          <w:p w14:paraId="56B022F0"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Hispanic/Latino</w:t>
            </w:r>
          </w:p>
        </w:tc>
        <w:tc>
          <w:tcPr>
            <w:tcW w:w="1116" w:type="dxa"/>
            <w:shd w:val="clear" w:color="auto" w:fill="EEECE1" w:themeFill="background2"/>
            <w:vAlign w:val="center"/>
            <w:hideMark/>
          </w:tcPr>
          <w:p w14:paraId="3E39263B"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179</w:t>
            </w:r>
          </w:p>
        </w:tc>
        <w:tc>
          <w:tcPr>
            <w:tcW w:w="990" w:type="dxa"/>
            <w:shd w:val="clear" w:color="auto" w:fill="EEECE1" w:themeFill="background2"/>
            <w:vAlign w:val="center"/>
          </w:tcPr>
          <w:p w14:paraId="317C857E" w14:textId="77777777" w:rsidR="00E95814" w:rsidRPr="00082CAE" w:rsidRDefault="00F7582E" w:rsidP="00E95814">
            <w:pPr>
              <w:jc w:val="center"/>
              <w:rPr>
                <w:rFonts w:ascii="Arial" w:hAnsi="Arial" w:cs="Arial"/>
                <w:sz w:val="18"/>
                <w:szCs w:val="18"/>
              </w:rPr>
            </w:pPr>
            <w:r w:rsidRPr="00082CAE">
              <w:rPr>
                <w:rFonts w:ascii="Arial" w:hAnsi="Arial" w:cs="Arial"/>
                <w:sz w:val="18"/>
                <w:szCs w:val="18"/>
              </w:rPr>
              <w:t>3.</w:t>
            </w:r>
            <w:r w:rsidR="00182C20" w:rsidRPr="00082CAE">
              <w:rPr>
                <w:rFonts w:ascii="Arial" w:hAnsi="Arial" w:cs="Arial"/>
                <w:sz w:val="18"/>
                <w:szCs w:val="18"/>
              </w:rPr>
              <w:t>3%</w:t>
            </w:r>
          </w:p>
        </w:tc>
        <w:tc>
          <w:tcPr>
            <w:tcW w:w="1260" w:type="dxa"/>
            <w:shd w:val="clear" w:color="auto" w:fill="EEECE1" w:themeFill="background2"/>
            <w:vAlign w:val="center"/>
          </w:tcPr>
          <w:p w14:paraId="111A075F" w14:textId="77777777" w:rsidR="00E95814" w:rsidRPr="00082CAE" w:rsidRDefault="00182C20" w:rsidP="00E95814">
            <w:pPr>
              <w:jc w:val="center"/>
              <w:rPr>
                <w:rFonts w:ascii="Arial" w:hAnsi="Arial" w:cs="Arial"/>
                <w:sz w:val="18"/>
                <w:szCs w:val="18"/>
              </w:rPr>
            </w:pPr>
            <w:r w:rsidRPr="00082CAE">
              <w:rPr>
                <w:rFonts w:ascii="Arial" w:hAnsi="Arial" w:cs="Arial"/>
                <w:sz w:val="18"/>
                <w:szCs w:val="18"/>
              </w:rPr>
              <w:t>+92.3%</w:t>
            </w:r>
          </w:p>
        </w:tc>
      </w:tr>
      <w:tr w:rsidR="00204A7E" w:rsidRPr="00082CAE" w14:paraId="038248C5" w14:textId="77777777" w:rsidTr="001A50FF">
        <w:trPr>
          <w:trHeight w:val="300"/>
          <w:jc w:val="center"/>
        </w:trPr>
        <w:tc>
          <w:tcPr>
            <w:tcW w:w="4212" w:type="dxa"/>
            <w:shd w:val="clear" w:color="auto" w:fill="DDD9C3" w:themeFill="background2" w:themeFillShade="E6"/>
            <w:vAlign w:val="center"/>
            <w:hideMark/>
          </w:tcPr>
          <w:p w14:paraId="517A68CC"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American Indian or Alaska Native</w:t>
            </w:r>
          </w:p>
        </w:tc>
        <w:tc>
          <w:tcPr>
            <w:tcW w:w="1116" w:type="dxa"/>
            <w:shd w:val="clear" w:color="auto" w:fill="EEECE1" w:themeFill="background2"/>
            <w:vAlign w:val="center"/>
            <w:hideMark/>
          </w:tcPr>
          <w:p w14:paraId="60133479"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59</w:t>
            </w:r>
          </w:p>
        </w:tc>
        <w:tc>
          <w:tcPr>
            <w:tcW w:w="990" w:type="dxa"/>
            <w:shd w:val="clear" w:color="auto" w:fill="EEECE1" w:themeFill="background2"/>
            <w:vAlign w:val="center"/>
          </w:tcPr>
          <w:p w14:paraId="5BD0E20B" w14:textId="77777777" w:rsidR="00E95814" w:rsidRPr="00082CAE" w:rsidRDefault="00F7582E" w:rsidP="00E95814">
            <w:pPr>
              <w:jc w:val="center"/>
              <w:rPr>
                <w:rFonts w:ascii="Arial" w:hAnsi="Arial" w:cs="Arial"/>
                <w:sz w:val="18"/>
                <w:szCs w:val="18"/>
              </w:rPr>
            </w:pPr>
            <w:r w:rsidRPr="00082CAE">
              <w:rPr>
                <w:rFonts w:ascii="Arial" w:hAnsi="Arial" w:cs="Arial"/>
                <w:sz w:val="18"/>
                <w:szCs w:val="18"/>
              </w:rPr>
              <w:t>1.</w:t>
            </w:r>
            <w:r w:rsidR="00182C20" w:rsidRPr="00082CAE">
              <w:rPr>
                <w:rFonts w:ascii="Arial" w:hAnsi="Arial" w:cs="Arial"/>
                <w:sz w:val="18"/>
                <w:szCs w:val="18"/>
              </w:rPr>
              <w:t>1%</w:t>
            </w:r>
          </w:p>
        </w:tc>
        <w:tc>
          <w:tcPr>
            <w:tcW w:w="1260" w:type="dxa"/>
            <w:shd w:val="clear" w:color="auto" w:fill="EEECE1" w:themeFill="background2"/>
            <w:vAlign w:val="center"/>
          </w:tcPr>
          <w:p w14:paraId="777CA2E6" w14:textId="77777777" w:rsidR="00E95814" w:rsidRPr="00082CAE" w:rsidRDefault="00182C20" w:rsidP="00E95814">
            <w:pPr>
              <w:jc w:val="center"/>
              <w:rPr>
                <w:rFonts w:ascii="Arial" w:hAnsi="Arial" w:cs="Arial"/>
                <w:sz w:val="18"/>
                <w:szCs w:val="18"/>
              </w:rPr>
            </w:pPr>
            <w:r w:rsidRPr="00082CAE">
              <w:rPr>
                <w:rFonts w:ascii="Arial" w:hAnsi="Arial" w:cs="Arial"/>
                <w:sz w:val="18"/>
                <w:szCs w:val="18"/>
              </w:rPr>
              <w:t>+37.2%</w:t>
            </w:r>
          </w:p>
        </w:tc>
      </w:tr>
      <w:tr w:rsidR="00204A7E" w:rsidRPr="00082CAE" w14:paraId="3B999834" w14:textId="77777777" w:rsidTr="001A50FF">
        <w:trPr>
          <w:trHeight w:val="300"/>
          <w:jc w:val="center"/>
        </w:trPr>
        <w:tc>
          <w:tcPr>
            <w:tcW w:w="4212" w:type="dxa"/>
            <w:shd w:val="clear" w:color="auto" w:fill="DDD9C3" w:themeFill="background2" w:themeFillShade="E6"/>
            <w:vAlign w:val="center"/>
            <w:hideMark/>
          </w:tcPr>
          <w:p w14:paraId="382E60BE"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Asian</w:t>
            </w:r>
          </w:p>
        </w:tc>
        <w:tc>
          <w:tcPr>
            <w:tcW w:w="1116" w:type="dxa"/>
            <w:shd w:val="clear" w:color="auto" w:fill="EEECE1" w:themeFill="background2"/>
            <w:vAlign w:val="center"/>
            <w:hideMark/>
          </w:tcPr>
          <w:p w14:paraId="6642352F"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50</w:t>
            </w:r>
          </w:p>
        </w:tc>
        <w:tc>
          <w:tcPr>
            <w:tcW w:w="990" w:type="dxa"/>
            <w:shd w:val="clear" w:color="auto" w:fill="EEECE1" w:themeFill="background2"/>
            <w:vAlign w:val="center"/>
          </w:tcPr>
          <w:p w14:paraId="14FF35F3" w14:textId="77777777" w:rsidR="00E95814" w:rsidRPr="00082CAE" w:rsidRDefault="00F7582E" w:rsidP="00F7582E">
            <w:pPr>
              <w:jc w:val="center"/>
              <w:rPr>
                <w:rFonts w:ascii="Arial" w:hAnsi="Arial" w:cs="Arial"/>
                <w:sz w:val="18"/>
                <w:szCs w:val="18"/>
              </w:rPr>
            </w:pPr>
            <w:r w:rsidRPr="00082CAE">
              <w:rPr>
                <w:rFonts w:ascii="Arial" w:hAnsi="Arial" w:cs="Arial"/>
                <w:sz w:val="18"/>
                <w:szCs w:val="18"/>
              </w:rPr>
              <w:t>0.93</w:t>
            </w:r>
            <w:r w:rsidR="00182C20" w:rsidRPr="00082CAE">
              <w:rPr>
                <w:rFonts w:ascii="Arial" w:hAnsi="Arial" w:cs="Arial"/>
                <w:sz w:val="18"/>
                <w:szCs w:val="18"/>
              </w:rPr>
              <w:t>%</w:t>
            </w:r>
          </w:p>
        </w:tc>
        <w:tc>
          <w:tcPr>
            <w:tcW w:w="1260" w:type="dxa"/>
            <w:shd w:val="clear" w:color="auto" w:fill="EEECE1" w:themeFill="background2"/>
            <w:vAlign w:val="center"/>
          </w:tcPr>
          <w:p w14:paraId="1DC57802" w14:textId="77777777" w:rsidR="00E95814" w:rsidRPr="00082CAE" w:rsidRDefault="00E15A66" w:rsidP="00E95814">
            <w:pPr>
              <w:jc w:val="center"/>
              <w:rPr>
                <w:rFonts w:ascii="Arial" w:hAnsi="Arial" w:cs="Arial"/>
                <w:sz w:val="18"/>
                <w:szCs w:val="18"/>
              </w:rPr>
            </w:pPr>
            <w:r w:rsidRPr="00082CAE">
              <w:rPr>
                <w:rFonts w:ascii="Arial" w:hAnsi="Arial" w:cs="Arial"/>
                <w:sz w:val="18"/>
                <w:szCs w:val="18"/>
              </w:rPr>
              <w:t>+42.9%</w:t>
            </w:r>
          </w:p>
        </w:tc>
      </w:tr>
      <w:tr w:rsidR="00204A7E" w:rsidRPr="00082CAE" w14:paraId="7DAC0D24" w14:textId="77777777" w:rsidTr="001A50FF">
        <w:trPr>
          <w:trHeight w:val="300"/>
          <w:jc w:val="center"/>
        </w:trPr>
        <w:tc>
          <w:tcPr>
            <w:tcW w:w="4212" w:type="dxa"/>
            <w:shd w:val="clear" w:color="auto" w:fill="DDD9C3" w:themeFill="background2" w:themeFillShade="E6"/>
            <w:vAlign w:val="center"/>
            <w:hideMark/>
          </w:tcPr>
          <w:p w14:paraId="0E70D491"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Black or African American</w:t>
            </w:r>
          </w:p>
        </w:tc>
        <w:tc>
          <w:tcPr>
            <w:tcW w:w="1116" w:type="dxa"/>
            <w:shd w:val="clear" w:color="auto" w:fill="EEECE1" w:themeFill="background2"/>
            <w:vAlign w:val="center"/>
            <w:hideMark/>
          </w:tcPr>
          <w:p w14:paraId="199771B4"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1150</w:t>
            </w:r>
          </w:p>
        </w:tc>
        <w:tc>
          <w:tcPr>
            <w:tcW w:w="990" w:type="dxa"/>
            <w:shd w:val="clear" w:color="auto" w:fill="EEECE1" w:themeFill="background2"/>
            <w:vAlign w:val="center"/>
          </w:tcPr>
          <w:p w14:paraId="61F1D49D" w14:textId="77777777" w:rsidR="00E95814" w:rsidRPr="00082CAE" w:rsidRDefault="00182C20" w:rsidP="00E95814">
            <w:pPr>
              <w:jc w:val="center"/>
              <w:rPr>
                <w:rFonts w:ascii="Arial" w:hAnsi="Arial" w:cs="Arial"/>
                <w:sz w:val="18"/>
                <w:szCs w:val="18"/>
              </w:rPr>
            </w:pPr>
            <w:r w:rsidRPr="00082CAE">
              <w:rPr>
                <w:rFonts w:ascii="Arial" w:hAnsi="Arial" w:cs="Arial"/>
                <w:sz w:val="18"/>
                <w:szCs w:val="18"/>
              </w:rPr>
              <w:t>21%</w:t>
            </w:r>
          </w:p>
        </w:tc>
        <w:tc>
          <w:tcPr>
            <w:tcW w:w="1260" w:type="dxa"/>
            <w:shd w:val="clear" w:color="auto" w:fill="EEECE1" w:themeFill="background2"/>
            <w:vAlign w:val="center"/>
          </w:tcPr>
          <w:p w14:paraId="15767D27" w14:textId="77777777" w:rsidR="00E95814" w:rsidRPr="00082CAE" w:rsidRDefault="00E15A66" w:rsidP="00E95814">
            <w:pPr>
              <w:jc w:val="center"/>
              <w:rPr>
                <w:rFonts w:ascii="Arial" w:hAnsi="Arial" w:cs="Arial"/>
                <w:sz w:val="18"/>
                <w:szCs w:val="18"/>
              </w:rPr>
            </w:pPr>
            <w:r w:rsidRPr="00082CAE">
              <w:rPr>
                <w:rFonts w:ascii="Arial" w:hAnsi="Arial" w:cs="Arial"/>
                <w:sz w:val="18"/>
                <w:szCs w:val="18"/>
              </w:rPr>
              <w:t>-6.0%</w:t>
            </w:r>
          </w:p>
        </w:tc>
      </w:tr>
      <w:tr w:rsidR="00204A7E" w:rsidRPr="00082CAE" w14:paraId="2848645F" w14:textId="77777777" w:rsidTr="001A50FF">
        <w:trPr>
          <w:trHeight w:val="300"/>
          <w:jc w:val="center"/>
        </w:trPr>
        <w:tc>
          <w:tcPr>
            <w:tcW w:w="4212" w:type="dxa"/>
            <w:shd w:val="clear" w:color="auto" w:fill="DDD9C3" w:themeFill="background2" w:themeFillShade="E6"/>
            <w:vAlign w:val="center"/>
            <w:hideMark/>
          </w:tcPr>
          <w:p w14:paraId="4C812553"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Native Hawaiian or other Pacific Islander</w:t>
            </w:r>
          </w:p>
        </w:tc>
        <w:tc>
          <w:tcPr>
            <w:tcW w:w="1116" w:type="dxa"/>
            <w:shd w:val="clear" w:color="auto" w:fill="EEECE1" w:themeFill="background2"/>
            <w:vAlign w:val="center"/>
            <w:hideMark/>
          </w:tcPr>
          <w:p w14:paraId="1181B5C0" w14:textId="77777777" w:rsidR="00E95814" w:rsidRPr="00082CAE" w:rsidRDefault="00E95814" w:rsidP="00E95814">
            <w:pPr>
              <w:jc w:val="center"/>
              <w:rPr>
                <w:rFonts w:ascii="Arial" w:hAnsi="Arial" w:cs="Arial"/>
                <w:sz w:val="18"/>
                <w:szCs w:val="18"/>
              </w:rPr>
            </w:pPr>
            <w:r w:rsidRPr="00082CAE">
              <w:rPr>
                <w:rFonts w:ascii="Arial" w:hAnsi="Arial" w:cs="Arial"/>
                <w:sz w:val="18"/>
                <w:szCs w:val="18"/>
              </w:rPr>
              <w:t>2</w:t>
            </w:r>
          </w:p>
        </w:tc>
        <w:tc>
          <w:tcPr>
            <w:tcW w:w="990" w:type="dxa"/>
            <w:shd w:val="clear" w:color="auto" w:fill="EEECE1" w:themeFill="background2"/>
            <w:vAlign w:val="center"/>
          </w:tcPr>
          <w:p w14:paraId="38263D00" w14:textId="77777777" w:rsidR="00E95814" w:rsidRPr="00082CAE" w:rsidRDefault="00F7582E" w:rsidP="00E95814">
            <w:pPr>
              <w:jc w:val="center"/>
              <w:rPr>
                <w:rFonts w:ascii="Arial" w:hAnsi="Arial" w:cs="Arial"/>
                <w:sz w:val="18"/>
                <w:szCs w:val="18"/>
              </w:rPr>
            </w:pPr>
            <w:r w:rsidRPr="00082CAE">
              <w:rPr>
                <w:rFonts w:ascii="Arial" w:hAnsi="Arial" w:cs="Arial"/>
                <w:sz w:val="18"/>
                <w:szCs w:val="18"/>
              </w:rPr>
              <w:t>0.04</w:t>
            </w:r>
            <w:r w:rsidR="00182C20" w:rsidRPr="00082CAE">
              <w:rPr>
                <w:rFonts w:ascii="Arial" w:hAnsi="Arial" w:cs="Arial"/>
                <w:sz w:val="18"/>
                <w:szCs w:val="18"/>
              </w:rPr>
              <w:t>%</w:t>
            </w:r>
          </w:p>
        </w:tc>
        <w:tc>
          <w:tcPr>
            <w:tcW w:w="1260" w:type="dxa"/>
            <w:shd w:val="clear" w:color="auto" w:fill="EEECE1" w:themeFill="background2"/>
            <w:vAlign w:val="center"/>
          </w:tcPr>
          <w:p w14:paraId="2DFEEFF5" w14:textId="77777777" w:rsidR="00E95814" w:rsidRPr="00082CAE" w:rsidRDefault="00E15A66" w:rsidP="00E95814">
            <w:pPr>
              <w:jc w:val="center"/>
              <w:rPr>
                <w:rFonts w:ascii="Arial" w:hAnsi="Arial" w:cs="Arial"/>
                <w:sz w:val="18"/>
                <w:szCs w:val="18"/>
              </w:rPr>
            </w:pPr>
            <w:r w:rsidRPr="00082CAE">
              <w:rPr>
                <w:rFonts w:ascii="Arial" w:hAnsi="Arial" w:cs="Arial"/>
                <w:sz w:val="18"/>
                <w:szCs w:val="18"/>
              </w:rPr>
              <w:t>0%</w:t>
            </w:r>
          </w:p>
        </w:tc>
      </w:tr>
      <w:tr w:rsidR="00204A7E" w:rsidRPr="00082CAE" w14:paraId="014ED853" w14:textId="77777777" w:rsidTr="001A50FF">
        <w:trPr>
          <w:trHeight w:val="300"/>
          <w:jc w:val="center"/>
        </w:trPr>
        <w:tc>
          <w:tcPr>
            <w:tcW w:w="4212" w:type="dxa"/>
            <w:shd w:val="clear" w:color="auto" w:fill="DDD9C3" w:themeFill="background2" w:themeFillShade="E6"/>
            <w:vAlign w:val="center"/>
            <w:hideMark/>
          </w:tcPr>
          <w:p w14:paraId="7C3F463B"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Multiracial</w:t>
            </w:r>
          </w:p>
        </w:tc>
        <w:tc>
          <w:tcPr>
            <w:tcW w:w="1116" w:type="dxa"/>
            <w:shd w:val="clear" w:color="auto" w:fill="EEECE1" w:themeFill="background2"/>
            <w:vAlign w:val="center"/>
            <w:hideMark/>
          </w:tcPr>
          <w:p w14:paraId="22764EB4"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77</w:t>
            </w:r>
          </w:p>
        </w:tc>
        <w:tc>
          <w:tcPr>
            <w:tcW w:w="990" w:type="dxa"/>
            <w:shd w:val="clear" w:color="auto" w:fill="EEECE1" w:themeFill="background2"/>
            <w:vAlign w:val="center"/>
          </w:tcPr>
          <w:p w14:paraId="2FB6203D" w14:textId="77777777" w:rsidR="00E95814" w:rsidRPr="00082CAE" w:rsidRDefault="00F7582E" w:rsidP="00E95814">
            <w:pPr>
              <w:jc w:val="center"/>
              <w:rPr>
                <w:rFonts w:ascii="Arial" w:hAnsi="Arial" w:cs="Arial"/>
                <w:sz w:val="18"/>
                <w:szCs w:val="18"/>
              </w:rPr>
            </w:pPr>
            <w:r w:rsidRPr="00082CAE">
              <w:rPr>
                <w:rFonts w:ascii="Arial" w:hAnsi="Arial" w:cs="Arial"/>
                <w:sz w:val="18"/>
                <w:szCs w:val="18"/>
              </w:rPr>
              <w:t>1.4</w:t>
            </w:r>
            <w:r w:rsidR="00182C20" w:rsidRPr="00082CAE">
              <w:rPr>
                <w:rFonts w:ascii="Arial" w:hAnsi="Arial" w:cs="Arial"/>
                <w:sz w:val="18"/>
                <w:szCs w:val="18"/>
              </w:rPr>
              <w:t>%</w:t>
            </w:r>
          </w:p>
        </w:tc>
        <w:tc>
          <w:tcPr>
            <w:tcW w:w="1260" w:type="dxa"/>
            <w:shd w:val="clear" w:color="auto" w:fill="EEECE1" w:themeFill="background2"/>
            <w:vAlign w:val="center"/>
          </w:tcPr>
          <w:p w14:paraId="78FF9D9F" w14:textId="77777777" w:rsidR="00E95814" w:rsidRPr="00082CAE" w:rsidRDefault="00E15A66" w:rsidP="00E95814">
            <w:pPr>
              <w:jc w:val="center"/>
              <w:rPr>
                <w:rFonts w:ascii="Arial" w:hAnsi="Arial" w:cs="Arial"/>
                <w:sz w:val="18"/>
                <w:szCs w:val="18"/>
              </w:rPr>
            </w:pPr>
            <w:r w:rsidRPr="00082CAE">
              <w:rPr>
                <w:rFonts w:ascii="Arial" w:hAnsi="Arial" w:cs="Arial"/>
                <w:sz w:val="18"/>
                <w:szCs w:val="18"/>
              </w:rPr>
              <w:t>+42.6%</w:t>
            </w:r>
          </w:p>
        </w:tc>
      </w:tr>
      <w:tr w:rsidR="00204A7E" w:rsidRPr="00082CAE" w14:paraId="4A77D61D" w14:textId="77777777" w:rsidTr="001A50FF">
        <w:trPr>
          <w:trHeight w:val="300"/>
          <w:jc w:val="center"/>
        </w:trPr>
        <w:tc>
          <w:tcPr>
            <w:tcW w:w="4212" w:type="dxa"/>
            <w:shd w:val="clear" w:color="auto" w:fill="DDD9C3" w:themeFill="background2" w:themeFillShade="E6"/>
            <w:vAlign w:val="center"/>
            <w:hideMark/>
          </w:tcPr>
          <w:p w14:paraId="48CD897F"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White (Non-Hispanic/Latino)</w:t>
            </w:r>
          </w:p>
        </w:tc>
        <w:tc>
          <w:tcPr>
            <w:tcW w:w="1116" w:type="dxa"/>
            <w:shd w:val="clear" w:color="auto" w:fill="EEECE1" w:themeFill="background2"/>
            <w:vAlign w:val="center"/>
            <w:hideMark/>
          </w:tcPr>
          <w:p w14:paraId="1020A076"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3711</w:t>
            </w:r>
          </w:p>
        </w:tc>
        <w:tc>
          <w:tcPr>
            <w:tcW w:w="990" w:type="dxa"/>
            <w:shd w:val="clear" w:color="auto" w:fill="EEECE1" w:themeFill="background2"/>
            <w:vAlign w:val="center"/>
          </w:tcPr>
          <w:p w14:paraId="4EB88D35" w14:textId="77777777" w:rsidR="00E95814" w:rsidRPr="00082CAE" w:rsidRDefault="00F7582E" w:rsidP="00E95814">
            <w:pPr>
              <w:jc w:val="center"/>
              <w:rPr>
                <w:rFonts w:ascii="Arial" w:hAnsi="Arial" w:cs="Arial"/>
                <w:sz w:val="18"/>
                <w:szCs w:val="18"/>
              </w:rPr>
            </w:pPr>
            <w:r w:rsidRPr="00082CAE">
              <w:rPr>
                <w:rFonts w:ascii="Arial" w:hAnsi="Arial" w:cs="Arial"/>
                <w:sz w:val="18"/>
                <w:szCs w:val="18"/>
              </w:rPr>
              <w:t>69%</w:t>
            </w:r>
          </w:p>
        </w:tc>
        <w:tc>
          <w:tcPr>
            <w:tcW w:w="1260" w:type="dxa"/>
            <w:shd w:val="clear" w:color="auto" w:fill="EEECE1" w:themeFill="background2"/>
            <w:vAlign w:val="center"/>
          </w:tcPr>
          <w:p w14:paraId="190E08E4" w14:textId="77777777" w:rsidR="00E95814" w:rsidRPr="00082CAE" w:rsidRDefault="00E15A66" w:rsidP="00E95814">
            <w:pPr>
              <w:jc w:val="center"/>
              <w:rPr>
                <w:rFonts w:ascii="Arial" w:hAnsi="Arial" w:cs="Arial"/>
                <w:sz w:val="18"/>
                <w:szCs w:val="18"/>
              </w:rPr>
            </w:pPr>
            <w:r w:rsidRPr="00082CAE">
              <w:rPr>
                <w:rFonts w:ascii="Arial" w:hAnsi="Arial" w:cs="Arial"/>
                <w:sz w:val="18"/>
                <w:szCs w:val="18"/>
              </w:rPr>
              <w:t>+10.2%</w:t>
            </w:r>
          </w:p>
        </w:tc>
      </w:tr>
      <w:tr w:rsidR="00204A7E" w:rsidRPr="00082CAE" w14:paraId="072CF87A" w14:textId="77777777" w:rsidTr="001A50FF">
        <w:trPr>
          <w:trHeight w:val="255"/>
          <w:jc w:val="center"/>
        </w:trPr>
        <w:tc>
          <w:tcPr>
            <w:tcW w:w="4212" w:type="dxa"/>
            <w:shd w:val="clear" w:color="auto" w:fill="DDD9C3" w:themeFill="background2" w:themeFillShade="E6"/>
            <w:vAlign w:val="center"/>
            <w:hideMark/>
          </w:tcPr>
          <w:p w14:paraId="725DF4B8" w14:textId="77777777" w:rsidR="00E95814" w:rsidRPr="00082CAE" w:rsidRDefault="00E95814" w:rsidP="00082CAE">
            <w:pPr>
              <w:jc w:val="right"/>
              <w:rPr>
                <w:rFonts w:ascii="Arial" w:hAnsi="Arial" w:cs="Arial"/>
                <w:sz w:val="18"/>
                <w:szCs w:val="18"/>
              </w:rPr>
            </w:pPr>
            <w:r w:rsidRPr="00082CAE">
              <w:rPr>
                <w:rFonts w:ascii="Arial" w:hAnsi="Arial" w:cs="Arial"/>
                <w:sz w:val="18"/>
                <w:szCs w:val="18"/>
              </w:rPr>
              <w:t>Unknown</w:t>
            </w:r>
          </w:p>
        </w:tc>
        <w:tc>
          <w:tcPr>
            <w:tcW w:w="1116" w:type="dxa"/>
            <w:shd w:val="clear" w:color="auto" w:fill="EEECE1" w:themeFill="background2"/>
            <w:vAlign w:val="center"/>
            <w:hideMark/>
          </w:tcPr>
          <w:p w14:paraId="19821D0C"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142</w:t>
            </w:r>
          </w:p>
        </w:tc>
        <w:tc>
          <w:tcPr>
            <w:tcW w:w="990" w:type="dxa"/>
            <w:shd w:val="clear" w:color="auto" w:fill="EEECE1" w:themeFill="background2"/>
            <w:vAlign w:val="center"/>
          </w:tcPr>
          <w:p w14:paraId="2FA125E9" w14:textId="77777777" w:rsidR="00E95814" w:rsidRPr="00082CAE" w:rsidRDefault="00F7582E" w:rsidP="00E95814">
            <w:pPr>
              <w:jc w:val="center"/>
              <w:rPr>
                <w:rFonts w:ascii="Arial" w:hAnsi="Arial" w:cs="Arial"/>
                <w:sz w:val="18"/>
                <w:szCs w:val="18"/>
              </w:rPr>
            </w:pPr>
            <w:r w:rsidRPr="00082CAE">
              <w:rPr>
                <w:rFonts w:ascii="Arial" w:hAnsi="Arial" w:cs="Arial"/>
                <w:sz w:val="18"/>
                <w:szCs w:val="18"/>
              </w:rPr>
              <w:t>2.6%</w:t>
            </w:r>
          </w:p>
        </w:tc>
        <w:tc>
          <w:tcPr>
            <w:tcW w:w="1260" w:type="dxa"/>
            <w:shd w:val="clear" w:color="auto" w:fill="EEECE1" w:themeFill="background2"/>
            <w:vAlign w:val="center"/>
          </w:tcPr>
          <w:p w14:paraId="5438193C" w14:textId="77777777" w:rsidR="00E95814" w:rsidRPr="00082CAE" w:rsidRDefault="00E15A66" w:rsidP="00E95814">
            <w:pPr>
              <w:jc w:val="center"/>
              <w:rPr>
                <w:rFonts w:ascii="Arial" w:hAnsi="Arial" w:cs="Arial"/>
                <w:sz w:val="18"/>
                <w:szCs w:val="18"/>
              </w:rPr>
            </w:pPr>
            <w:r w:rsidRPr="00082CAE">
              <w:rPr>
                <w:rFonts w:ascii="Arial" w:hAnsi="Arial" w:cs="Arial"/>
                <w:sz w:val="18"/>
                <w:szCs w:val="18"/>
              </w:rPr>
              <w:t>+27.9%</w:t>
            </w:r>
          </w:p>
        </w:tc>
      </w:tr>
      <w:tr w:rsidR="00204A7E" w:rsidRPr="00082CAE" w14:paraId="68A7C6DD" w14:textId="77777777" w:rsidTr="001A50FF">
        <w:trPr>
          <w:trHeight w:val="240"/>
          <w:jc w:val="center"/>
        </w:trPr>
        <w:tc>
          <w:tcPr>
            <w:tcW w:w="4212" w:type="dxa"/>
            <w:shd w:val="clear" w:color="auto" w:fill="DDD9C3" w:themeFill="background2" w:themeFillShade="E6"/>
            <w:vAlign w:val="center"/>
            <w:hideMark/>
          </w:tcPr>
          <w:p w14:paraId="63452674" w14:textId="77777777" w:rsidR="00E95814" w:rsidRPr="00082CAE" w:rsidRDefault="00DA0A4D" w:rsidP="00082CAE">
            <w:pPr>
              <w:jc w:val="right"/>
              <w:rPr>
                <w:rFonts w:ascii="Arial" w:hAnsi="Arial" w:cs="Arial"/>
                <w:b/>
                <w:sz w:val="18"/>
                <w:szCs w:val="18"/>
              </w:rPr>
            </w:pPr>
            <w:r w:rsidRPr="00082CAE">
              <w:rPr>
                <w:rFonts w:ascii="Arial" w:hAnsi="Arial" w:cs="Arial"/>
                <w:b/>
                <w:sz w:val="18"/>
                <w:szCs w:val="18"/>
              </w:rPr>
              <w:t>TOTAL</w:t>
            </w:r>
          </w:p>
        </w:tc>
        <w:tc>
          <w:tcPr>
            <w:tcW w:w="1116" w:type="dxa"/>
            <w:shd w:val="clear" w:color="auto" w:fill="EEECE1" w:themeFill="background2"/>
            <w:vAlign w:val="center"/>
            <w:hideMark/>
          </w:tcPr>
          <w:p w14:paraId="6EE10A94" w14:textId="431C4414" w:rsidR="00E95814" w:rsidRPr="00082CAE" w:rsidRDefault="00EF3AF6" w:rsidP="00EF3AF6">
            <w:pPr>
              <w:jc w:val="center"/>
              <w:rPr>
                <w:rFonts w:ascii="Arial" w:hAnsi="Arial" w:cs="Arial"/>
                <w:b/>
                <w:sz w:val="18"/>
                <w:szCs w:val="18"/>
              </w:rPr>
            </w:pPr>
            <w:r>
              <w:rPr>
                <w:rFonts w:ascii="Arial" w:hAnsi="Arial" w:cs="Arial"/>
                <w:b/>
                <w:sz w:val="18"/>
                <w:szCs w:val="18"/>
              </w:rPr>
              <w:t>6447</w:t>
            </w:r>
          </w:p>
        </w:tc>
        <w:tc>
          <w:tcPr>
            <w:tcW w:w="990" w:type="dxa"/>
            <w:shd w:val="clear" w:color="auto" w:fill="EEECE1" w:themeFill="background2"/>
            <w:vAlign w:val="center"/>
          </w:tcPr>
          <w:p w14:paraId="4A5FB2D2" w14:textId="77777777" w:rsidR="00E95814" w:rsidRPr="00082CAE" w:rsidRDefault="00F7582E" w:rsidP="00E95814">
            <w:pPr>
              <w:jc w:val="center"/>
              <w:rPr>
                <w:rFonts w:ascii="Arial" w:hAnsi="Arial" w:cs="Arial"/>
                <w:b/>
                <w:sz w:val="18"/>
                <w:szCs w:val="18"/>
              </w:rPr>
            </w:pPr>
            <w:r w:rsidRPr="00082CAE">
              <w:rPr>
                <w:rFonts w:ascii="Arial" w:hAnsi="Arial" w:cs="Arial"/>
                <w:b/>
                <w:sz w:val="18"/>
                <w:szCs w:val="18"/>
              </w:rPr>
              <w:t>100%</w:t>
            </w:r>
          </w:p>
        </w:tc>
        <w:tc>
          <w:tcPr>
            <w:tcW w:w="1260" w:type="dxa"/>
            <w:shd w:val="clear" w:color="auto" w:fill="EEECE1" w:themeFill="background2"/>
            <w:vAlign w:val="center"/>
          </w:tcPr>
          <w:p w14:paraId="545C0139" w14:textId="2E6C8B28" w:rsidR="00E95814" w:rsidRPr="00082CAE" w:rsidRDefault="00E15A66" w:rsidP="00EF3AF6">
            <w:pPr>
              <w:jc w:val="center"/>
              <w:rPr>
                <w:rFonts w:ascii="Arial" w:hAnsi="Arial" w:cs="Arial"/>
                <w:b/>
                <w:sz w:val="18"/>
                <w:szCs w:val="18"/>
              </w:rPr>
            </w:pPr>
            <w:r w:rsidRPr="00082CAE">
              <w:rPr>
                <w:rFonts w:ascii="Arial" w:hAnsi="Arial" w:cs="Arial"/>
                <w:b/>
                <w:sz w:val="18"/>
                <w:szCs w:val="18"/>
              </w:rPr>
              <w:t>+</w:t>
            </w:r>
            <w:r w:rsidR="00EF3AF6">
              <w:rPr>
                <w:rFonts w:ascii="Arial" w:hAnsi="Arial" w:cs="Arial"/>
                <w:b/>
                <w:sz w:val="18"/>
                <w:szCs w:val="18"/>
              </w:rPr>
              <w:t>26.3</w:t>
            </w:r>
            <w:r w:rsidRPr="00082CAE">
              <w:rPr>
                <w:rFonts w:ascii="Arial" w:hAnsi="Arial" w:cs="Arial"/>
                <w:b/>
                <w:sz w:val="18"/>
                <w:szCs w:val="18"/>
              </w:rPr>
              <w:t>%</w:t>
            </w:r>
          </w:p>
        </w:tc>
      </w:tr>
      <w:tr w:rsidR="00204A7E" w:rsidRPr="00082CAE" w14:paraId="20518220" w14:textId="77777777" w:rsidTr="001A50FF">
        <w:trPr>
          <w:trHeight w:val="240"/>
          <w:jc w:val="center"/>
        </w:trPr>
        <w:tc>
          <w:tcPr>
            <w:tcW w:w="4212" w:type="dxa"/>
            <w:shd w:val="clear" w:color="auto" w:fill="DDD9C3" w:themeFill="background2" w:themeFillShade="E6"/>
            <w:vAlign w:val="center"/>
            <w:hideMark/>
          </w:tcPr>
          <w:p w14:paraId="0785005A" w14:textId="77777777" w:rsidR="00E95814" w:rsidRPr="00082CAE" w:rsidRDefault="00E95814" w:rsidP="00AE56D7">
            <w:pPr>
              <w:spacing w:after="40"/>
              <w:jc w:val="right"/>
              <w:rPr>
                <w:rFonts w:ascii="Arial" w:hAnsi="Arial" w:cs="Arial"/>
                <w:sz w:val="18"/>
                <w:szCs w:val="18"/>
              </w:rPr>
            </w:pPr>
            <w:r w:rsidRPr="00082CAE">
              <w:rPr>
                <w:rFonts w:ascii="Arial" w:hAnsi="Arial" w:cs="Arial"/>
                <w:sz w:val="18"/>
                <w:szCs w:val="18"/>
              </w:rPr>
              <w:t>Students requesting accommodation under the Americans with Disabilities Act</w:t>
            </w:r>
          </w:p>
        </w:tc>
        <w:tc>
          <w:tcPr>
            <w:tcW w:w="1116" w:type="dxa"/>
            <w:shd w:val="clear" w:color="auto" w:fill="EEECE1" w:themeFill="background2"/>
            <w:vAlign w:val="center"/>
            <w:hideMark/>
          </w:tcPr>
          <w:p w14:paraId="146B3E09"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41</w:t>
            </w:r>
          </w:p>
        </w:tc>
        <w:tc>
          <w:tcPr>
            <w:tcW w:w="990" w:type="dxa"/>
            <w:shd w:val="clear" w:color="auto" w:fill="EEECE1" w:themeFill="background2"/>
            <w:vAlign w:val="center"/>
          </w:tcPr>
          <w:p w14:paraId="7137A1BA" w14:textId="77777777" w:rsidR="00E95814" w:rsidRPr="00082CAE" w:rsidRDefault="00E95814" w:rsidP="00E95814">
            <w:pPr>
              <w:jc w:val="center"/>
              <w:rPr>
                <w:rFonts w:ascii="Arial" w:hAnsi="Arial" w:cs="Arial"/>
                <w:sz w:val="18"/>
                <w:szCs w:val="18"/>
              </w:rPr>
            </w:pPr>
            <w:r w:rsidRPr="00082CAE">
              <w:rPr>
                <w:rFonts w:ascii="Arial" w:hAnsi="Arial" w:cs="Arial"/>
                <w:sz w:val="18"/>
                <w:szCs w:val="18"/>
              </w:rPr>
              <w:t>6.3%</w:t>
            </w:r>
          </w:p>
        </w:tc>
        <w:tc>
          <w:tcPr>
            <w:tcW w:w="1260" w:type="dxa"/>
            <w:shd w:val="clear" w:color="auto" w:fill="EEECE1" w:themeFill="background2"/>
            <w:vAlign w:val="center"/>
          </w:tcPr>
          <w:p w14:paraId="7E446131" w14:textId="77777777" w:rsidR="00E95814" w:rsidRPr="00082CAE" w:rsidRDefault="00B26FAA" w:rsidP="00E95814">
            <w:pPr>
              <w:jc w:val="center"/>
              <w:rPr>
                <w:rFonts w:ascii="Arial" w:hAnsi="Arial" w:cs="Arial"/>
                <w:sz w:val="18"/>
                <w:szCs w:val="18"/>
              </w:rPr>
            </w:pPr>
            <w:r w:rsidRPr="00082CAE">
              <w:rPr>
                <w:rFonts w:ascii="Arial" w:hAnsi="Arial" w:cs="Arial"/>
                <w:sz w:val="18"/>
                <w:szCs w:val="18"/>
              </w:rPr>
              <w:t>+</w:t>
            </w:r>
            <w:r w:rsidR="00E95814" w:rsidRPr="00082CAE">
              <w:rPr>
                <w:rFonts w:ascii="Arial" w:hAnsi="Arial" w:cs="Arial"/>
                <w:sz w:val="18"/>
                <w:szCs w:val="18"/>
              </w:rPr>
              <w:t>51.5%</w:t>
            </w:r>
          </w:p>
        </w:tc>
      </w:tr>
      <w:tr w:rsidR="00204A7E" w:rsidRPr="00082CAE" w14:paraId="588171A8" w14:textId="77777777" w:rsidTr="001A50FF">
        <w:trPr>
          <w:trHeight w:val="240"/>
          <w:jc w:val="center"/>
        </w:trPr>
        <w:tc>
          <w:tcPr>
            <w:tcW w:w="4212" w:type="dxa"/>
            <w:shd w:val="clear" w:color="auto" w:fill="DDD9C3" w:themeFill="background2" w:themeFillShade="E6"/>
            <w:vAlign w:val="center"/>
            <w:hideMark/>
          </w:tcPr>
          <w:p w14:paraId="71F9B9B3" w14:textId="77777777" w:rsidR="00E95814" w:rsidRPr="00082CAE" w:rsidRDefault="00E95814" w:rsidP="00AE56D7">
            <w:pPr>
              <w:spacing w:after="40"/>
              <w:jc w:val="right"/>
              <w:rPr>
                <w:rFonts w:ascii="Arial" w:hAnsi="Arial" w:cs="Arial"/>
                <w:sz w:val="18"/>
                <w:szCs w:val="18"/>
              </w:rPr>
            </w:pPr>
            <w:r w:rsidRPr="00082CAE">
              <w:rPr>
                <w:rFonts w:ascii="Arial" w:hAnsi="Arial" w:cs="Arial"/>
                <w:sz w:val="18"/>
                <w:szCs w:val="18"/>
              </w:rPr>
              <w:t>Incumbent workers (i.e., individuals who were employed as technicians while enrolled in courses</w:t>
            </w:r>
          </w:p>
        </w:tc>
        <w:tc>
          <w:tcPr>
            <w:tcW w:w="1116" w:type="dxa"/>
            <w:shd w:val="clear" w:color="auto" w:fill="EEECE1" w:themeFill="background2"/>
            <w:vAlign w:val="center"/>
            <w:hideMark/>
          </w:tcPr>
          <w:p w14:paraId="1455EB16" w14:textId="77777777" w:rsidR="00E95814" w:rsidRPr="00082CAE" w:rsidRDefault="00056419" w:rsidP="00E95814">
            <w:pPr>
              <w:jc w:val="center"/>
              <w:rPr>
                <w:rFonts w:ascii="Arial" w:hAnsi="Arial" w:cs="Arial"/>
                <w:sz w:val="18"/>
                <w:szCs w:val="18"/>
              </w:rPr>
            </w:pPr>
            <w:r w:rsidRPr="00082CAE">
              <w:rPr>
                <w:rFonts w:ascii="Arial" w:hAnsi="Arial" w:cs="Arial"/>
                <w:sz w:val="18"/>
                <w:szCs w:val="18"/>
              </w:rPr>
              <w:t>240</w:t>
            </w:r>
          </w:p>
        </w:tc>
        <w:tc>
          <w:tcPr>
            <w:tcW w:w="990" w:type="dxa"/>
            <w:shd w:val="clear" w:color="auto" w:fill="EEECE1" w:themeFill="background2"/>
            <w:vAlign w:val="center"/>
          </w:tcPr>
          <w:p w14:paraId="3F286390" w14:textId="77777777" w:rsidR="00E95814" w:rsidRPr="00082CAE" w:rsidRDefault="00E95814" w:rsidP="00E95814">
            <w:pPr>
              <w:jc w:val="center"/>
              <w:rPr>
                <w:rFonts w:ascii="Arial" w:hAnsi="Arial" w:cs="Arial"/>
                <w:sz w:val="18"/>
                <w:szCs w:val="18"/>
              </w:rPr>
            </w:pPr>
            <w:r w:rsidRPr="00082CAE">
              <w:rPr>
                <w:rFonts w:ascii="Arial" w:hAnsi="Arial" w:cs="Arial"/>
                <w:sz w:val="18"/>
                <w:szCs w:val="18"/>
              </w:rPr>
              <w:t>1.5%</w:t>
            </w:r>
          </w:p>
        </w:tc>
        <w:tc>
          <w:tcPr>
            <w:tcW w:w="1260" w:type="dxa"/>
            <w:shd w:val="clear" w:color="auto" w:fill="EEECE1" w:themeFill="background2"/>
            <w:vAlign w:val="center"/>
          </w:tcPr>
          <w:p w14:paraId="0B806A7A" w14:textId="77777777" w:rsidR="00E95814" w:rsidRPr="00082CAE" w:rsidRDefault="00B26FAA" w:rsidP="00E95814">
            <w:pPr>
              <w:jc w:val="center"/>
              <w:rPr>
                <w:rFonts w:ascii="Arial" w:hAnsi="Arial" w:cs="Arial"/>
                <w:sz w:val="18"/>
                <w:szCs w:val="18"/>
              </w:rPr>
            </w:pPr>
            <w:r w:rsidRPr="00082CAE">
              <w:rPr>
                <w:rFonts w:ascii="Arial" w:hAnsi="Arial" w:cs="Arial"/>
                <w:sz w:val="18"/>
                <w:szCs w:val="18"/>
              </w:rPr>
              <w:t>+</w:t>
            </w:r>
            <w:r w:rsidR="00E95814" w:rsidRPr="00082CAE">
              <w:rPr>
                <w:rFonts w:ascii="Arial" w:hAnsi="Arial" w:cs="Arial"/>
                <w:sz w:val="18"/>
                <w:szCs w:val="18"/>
              </w:rPr>
              <w:t>16.0%</w:t>
            </w:r>
          </w:p>
        </w:tc>
      </w:tr>
    </w:tbl>
    <w:p w14:paraId="52166CE6" w14:textId="77777777" w:rsidR="00F07EB3" w:rsidRDefault="00F07EB3" w:rsidP="006110D0"/>
    <w:p w14:paraId="78F221BB" w14:textId="10094E27" w:rsidR="00E95814" w:rsidRPr="00056419" w:rsidRDefault="004C7814" w:rsidP="006110D0">
      <w:pPr>
        <w:rPr>
          <w:highlight w:val="yellow"/>
        </w:rPr>
      </w:pPr>
      <w:r w:rsidRPr="00953125">
        <w:t>As evidence</w:t>
      </w:r>
      <w:r>
        <w:t>d</w:t>
      </w:r>
      <w:r w:rsidRPr="00953125">
        <w:t xml:space="preserve"> in the trend data below, </w:t>
      </w:r>
      <w:r w:rsidR="009E5ABA">
        <w:t xml:space="preserve">overall enrollment in </w:t>
      </w:r>
      <w:r w:rsidRPr="00953125">
        <w:t>CARCAM</w:t>
      </w:r>
      <w:r w:rsidR="009E5ABA">
        <w:t xml:space="preserve"> programs grew in year three, and the Center</w:t>
      </w:r>
      <w:r w:rsidRPr="00953125">
        <w:t xml:space="preserve"> has maintained positive growth in enrollment </w:t>
      </w:r>
      <w:r w:rsidR="009E5ABA">
        <w:t xml:space="preserve">over the years, </w:t>
      </w:r>
      <w:r w:rsidRPr="00953125">
        <w:t>despite economic factors that impact all programs.</w:t>
      </w:r>
    </w:p>
    <w:p w14:paraId="63D54FCF" w14:textId="77777777" w:rsidR="008D1B53" w:rsidRDefault="008D1B53" w:rsidP="006110D0"/>
    <w:p w14:paraId="49563F23" w14:textId="59565A55" w:rsidR="00B54434" w:rsidRDefault="009D663E" w:rsidP="00833B80">
      <w:pPr>
        <w:pStyle w:val="Heading3"/>
        <w:jc w:val="center"/>
        <w:rPr>
          <w:highlight w:val="yellow"/>
        </w:rPr>
      </w:pPr>
      <w:r>
        <w:rPr>
          <w:noProof/>
        </w:rPr>
        <w:drawing>
          <wp:inline distT="0" distB="0" distL="0" distR="0" wp14:anchorId="60D465A3" wp14:editId="336D4DB8">
            <wp:extent cx="4572000" cy="2347415"/>
            <wp:effectExtent l="0" t="0" r="190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C0FA22" w14:textId="77777777" w:rsidR="00953125" w:rsidRDefault="00953125" w:rsidP="00953125"/>
    <w:p w14:paraId="2BE9E20B" w14:textId="503BBAB2" w:rsidR="00563B08" w:rsidRPr="00B91D7D" w:rsidRDefault="00D76811" w:rsidP="00AE56D7">
      <w:pPr>
        <w:pStyle w:val="Heading3"/>
        <w:spacing w:before="0"/>
        <w:rPr>
          <w:color w:val="943634" w:themeColor="accent2" w:themeShade="BF"/>
        </w:rPr>
      </w:pPr>
      <w:r w:rsidRPr="00B91D7D">
        <w:rPr>
          <w:color w:val="943634" w:themeColor="accent2" w:themeShade="BF"/>
        </w:rPr>
        <w:t xml:space="preserve">Professional Development </w:t>
      </w:r>
    </w:p>
    <w:p w14:paraId="46919BC8" w14:textId="77777777" w:rsidR="00D06C27" w:rsidRDefault="00D06C27" w:rsidP="006110D0"/>
    <w:p w14:paraId="5B12350D" w14:textId="77777777" w:rsidR="00CF66DB" w:rsidRDefault="00CF66DB" w:rsidP="006110D0">
      <w:r>
        <w:t xml:space="preserve">CARCAM hosted the following </w:t>
      </w:r>
      <w:r w:rsidR="00E94071">
        <w:t xml:space="preserve">21 </w:t>
      </w:r>
      <w:r>
        <w:t xml:space="preserve">professional development </w:t>
      </w:r>
      <w:r w:rsidR="00E94071">
        <w:t xml:space="preserve">(PD) </w:t>
      </w:r>
      <w:r>
        <w:t xml:space="preserve">activities </w:t>
      </w:r>
      <w:r w:rsidR="00740152">
        <w:t>in 2015-2016 reaching 138</w:t>
      </w:r>
      <w:r>
        <w:t xml:space="preserve"> staff &amp; education personnel.  </w:t>
      </w:r>
      <w:r w:rsidR="00E94071">
        <w:t>PD was offered both through webinars and face to face meetings.</w:t>
      </w:r>
    </w:p>
    <w:p w14:paraId="648A150D" w14:textId="77777777" w:rsidR="00740152" w:rsidRDefault="00740152" w:rsidP="00740152"/>
    <w:tbl>
      <w:tblPr>
        <w:tblStyle w:val="TableGrid"/>
        <w:tblW w:w="92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248"/>
      </w:tblGrid>
      <w:tr w:rsidR="00BF25A4" w14:paraId="013FC7D0" w14:textId="77777777" w:rsidTr="00BF25A4">
        <w:tc>
          <w:tcPr>
            <w:tcW w:w="4968" w:type="dxa"/>
          </w:tcPr>
          <w:p w14:paraId="12307A1C" w14:textId="77777777" w:rsidR="00BF25A4" w:rsidRDefault="00BF25A4" w:rsidP="00BF25A4">
            <w:pPr>
              <w:ind w:left="360" w:right="-450" w:hanging="360"/>
            </w:pPr>
            <w:r>
              <w:t>Manufacturing Day Webinar</w:t>
            </w:r>
          </w:p>
          <w:p w14:paraId="68C94EF3" w14:textId="77777777" w:rsidR="00BF25A4" w:rsidRDefault="00BF25A4" w:rsidP="00BF25A4">
            <w:pPr>
              <w:ind w:left="360" w:hanging="360"/>
            </w:pPr>
            <w:r>
              <w:t>Siemens PLC for Educators</w:t>
            </w:r>
          </w:p>
          <w:p w14:paraId="0DE6A4C2" w14:textId="77777777" w:rsidR="00BF25A4" w:rsidRDefault="00BF25A4" w:rsidP="00BF25A4">
            <w:pPr>
              <w:ind w:left="360" w:hanging="360"/>
            </w:pPr>
            <w:r>
              <w:t>Secret to Successful Recruitment of Women Webinar</w:t>
            </w:r>
          </w:p>
          <w:p w14:paraId="644B7034" w14:textId="77777777" w:rsidR="00BF25A4" w:rsidRDefault="00BF25A4" w:rsidP="00BF25A4">
            <w:pPr>
              <w:ind w:left="360" w:hanging="360"/>
            </w:pPr>
            <w:r>
              <w:t>AGP -Advanced MGF. 3D Demo</w:t>
            </w:r>
          </w:p>
          <w:p w14:paraId="3D1C70E7" w14:textId="77777777" w:rsidR="00BF25A4" w:rsidRDefault="00BF25A4" w:rsidP="00BF25A4">
            <w:pPr>
              <w:ind w:left="360" w:hanging="360"/>
            </w:pPr>
            <w:r>
              <w:t>CWI Certification (Brent Jacobs Certification)</w:t>
            </w:r>
          </w:p>
          <w:p w14:paraId="07242AFC" w14:textId="77777777" w:rsidR="00BF25A4" w:rsidRDefault="00BF25A4" w:rsidP="00BF25A4">
            <w:pPr>
              <w:ind w:left="360" w:hanging="360"/>
            </w:pPr>
            <w:r>
              <w:t xml:space="preserve">Getting Involved in Manuf. Day </w:t>
            </w:r>
          </w:p>
          <w:p w14:paraId="1191A997" w14:textId="77777777" w:rsidR="00BF25A4" w:rsidRDefault="00BF25A4" w:rsidP="00BF25A4">
            <w:pPr>
              <w:ind w:left="360" w:hanging="360"/>
            </w:pPr>
            <w:r>
              <w:t>High School Instructors Workshop</w:t>
            </w:r>
          </w:p>
          <w:p w14:paraId="1C23C77F" w14:textId="77777777" w:rsidR="00BF25A4" w:rsidRDefault="00BF25A4" w:rsidP="00BF25A4">
            <w:pPr>
              <w:ind w:left="360" w:hanging="360"/>
            </w:pPr>
            <w:r>
              <w:t>Using Labor Marker Intelligence to Engage Industry Partners</w:t>
            </w:r>
          </w:p>
          <w:p w14:paraId="23A90B1C" w14:textId="77777777" w:rsidR="00BF25A4" w:rsidRDefault="00BF25A4" w:rsidP="00BF25A4">
            <w:pPr>
              <w:ind w:left="360" w:hanging="360"/>
            </w:pPr>
            <w:r>
              <w:t>OSHA 501 (OTI 501) Outreach Trainer Class</w:t>
            </w:r>
          </w:p>
          <w:p w14:paraId="271BFEF3" w14:textId="77777777" w:rsidR="00BF25A4" w:rsidRDefault="00BF25A4" w:rsidP="00BF25A4">
            <w:pPr>
              <w:ind w:left="360" w:hanging="360"/>
            </w:pPr>
            <w:r>
              <w:t>OSHA 501 (OTI 501) Outreach Trainer Class</w:t>
            </w:r>
          </w:p>
          <w:p w14:paraId="78107894" w14:textId="77777777" w:rsidR="00BF25A4" w:rsidRDefault="00BF25A4" w:rsidP="00BF25A4">
            <w:pPr>
              <w:ind w:left="360" w:hanging="360"/>
            </w:pPr>
            <w:r>
              <w:t>Agriscience Instructors Workshop</w:t>
            </w:r>
          </w:p>
          <w:p w14:paraId="05A3A7A1" w14:textId="77777777" w:rsidR="00BF25A4" w:rsidRDefault="00BF25A4" w:rsidP="00BF25A4">
            <w:pPr>
              <w:ind w:left="360" w:hanging="360"/>
            </w:pPr>
            <w:r>
              <w:t>Developing Compelling Grant Application, by GREC</w:t>
            </w:r>
          </w:p>
          <w:p w14:paraId="15F766AE" w14:textId="77777777" w:rsidR="00BF25A4" w:rsidRDefault="00BF25A4" w:rsidP="00BF25A4">
            <w:pPr>
              <w:ind w:left="360" w:hanging="360"/>
            </w:pPr>
            <w:r>
              <w:t>ATE Conference Orientation</w:t>
            </w:r>
          </w:p>
          <w:p w14:paraId="2E564C3D" w14:textId="60C8172A" w:rsidR="00BF25A4" w:rsidRDefault="00BF25A4" w:rsidP="00BF25A4">
            <w:pPr>
              <w:ind w:left="360" w:hanging="360"/>
            </w:pPr>
          </w:p>
        </w:tc>
        <w:tc>
          <w:tcPr>
            <w:tcW w:w="4248" w:type="dxa"/>
          </w:tcPr>
          <w:p w14:paraId="7CD43D0A" w14:textId="77777777" w:rsidR="00BF25A4" w:rsidRDefault="00BF25A4" w:rsidP="00BF25A4">
            <w:pPr>
              <w:ind w:left="360" w:hanging="198"/>
            </w:pPr>
            <w:r>
              <w:t>Effective Outreach and Recruitment Special Populations</w:t>
            </w:r>
          </w:p>
          <w:p w14:paraId="75369799" w14:textId="77777777" w:rsidR="00BF25A4" w:rsidRDefault="00BF25A4" w:rsidP="00BF25A4">
            <w:pPr>
              <w:ind w:left="360" w:hanging="198"/>
            </w:pPr>
            <w:r>
              <w:t>CAAT -Technology of Automated and Connected Vehicles</w:t>
            </w:r>
          </w:p>
          <w:p w14:paraId="4ACED7FD" w14:textId="77777777" w:rsidR="00BF25A4" w:rsidRDefault="00BF25A4" w:rsidP="00BF25A4">
            <w:pPr>
              <w:ind w:left="360" w:hanging="198"/>
            </w:pPr>
            <w:r>
              <w:t>Advanced Manufacturing Economy Panel and Workshop</w:t>
            </w:r>
          </w:p>
          <w:p w14:paraId="23A67042" w14:textId="77777777" w:rsidR="00BF25A4" w:rsidRDefault="00BF25A4" w:rsidP="00BF25A4">
            <w:pPr>
              <w:ind w:left="360" w:hanging="198"/>
            </w:pPr>
            <w:r>
              <w:t>NIDA Certification Training (Michael Carter)</w:t>
            </w:r>
          </w:p>
          <w:p w14:paraId="432D644D" w14:textId="77777777" w:rsidR="00BF25A4" w:rsidRDefault="00BF25A4" w:rsidP="00BF25A4">
            <w:pPr>
              <w:ind w:left="360" w:hanging="198"/>
            </w:pPr>
            <w:r>
              <w:t>Intro to Contrologixn and Troubleshooting</w:t>
            </w:r>
          </w:p>
          <w:p w14:paraId="3F6DAD06" w14:textId="77777777" w:rsidR="00BF25A4" w:rsidRDefault="00BF25A4" w:rsidP="00BF25A4">
            <w:pPr>
              <w:ind w:left="360" w:hanging="198"/>
            </w:pPr>
            <w:r>
              <w:t>Alabama Community College System Conf.</w:t>
            </w:r>
          </w:p>
          <w:p w14:paraId="7DD8FC85" w14:textId="77777777" w:rsidR="00BF25A4" w:rsidRDefault="00BF25A4" w:rsidP="00BF25A4">
            <w:pPr>
              <w:ind w:left="360" w:hanging="198"/>
            </w:pPr>
            <w:r>
              <w:t>Siemens Mechatronics System Certification Program</w:t>
            </w:r>
          </w:p>
          <w:p w14:paraId="5A614605" w14:textId="77777777" w:rsidR="00BF25A4" w:rsidRDefault="00BF25A4" w:rsidP="00BF25A4">
            <w:pPr>
              <w:ind w:left="360" w:hanging="198"/>
            </w:pPr>
            <w:r>
              <w:t>Siemens/Allen-Bradley Workshop</w:t>
            </w:r>
          </w:p>
          <w:p w14:paraId="3FB7979A" w14:textId="77777777" w:rsidR="00BF25A4" w:rsidRDefault="00BF25A4" w:rsidP="00BF25A4">
            <w:pPr>
              <w:ind w:hanging="198"/>
            </w:pPr>
          </w:p>
        </w:tc>
      </w:tr>
    </w:tbl>
    <w:p w14:paraId="4281BEC1" w14:textId="77777777" w:rsidR="00BF25A4" w:rsidRDefault="00BF25A4" w:rsidP="00CF66DB"/>
    <w:p w14:paraId="2D1F1138" w14:textId="5A81FBF0" w:rsidR="00D76811" w:rsidRDefault="004305A3" w:rsidP="00D76811">
      <w:r>
        <w:t>While t</w:t>
      </w:r>
      <w:r w:rsidR="00E94071">
        <w:t xml:space="preserve">he opportunities </w:t>
      </w:r>
      <w:r>
        <w:t xml:space="preserve">for PD were many and varied, the </w:t>
      </w:r>
      <w:r w:rsidR="00E94071">
        <w:t xml:space="preserve">attendance was </w:t>
      </w:r>
      <w:r>
        <w:t>often low</w:t>
      </w:r>
      <w:r w:rsidR="00E94071">
        <w:t xml:space="preserve"> with 71.4% </w:t>
      </w:r>
      <w:r>
        <w:t xml:space="preserve">of the events </w:t>
      </w:r>
      <w:r w:rsidR="00E94071">
        <w:t xml:space="preserve">yielding 3 or fewer attendees and 47.6% with only one attendee.  Understanding </w:t>
      </w:r>
      <w:r>
        <w:t>the reasons behind this</w:t>
      </w:r>
      <w:r w:rsidR="00E94071">
        <w:t xml:space="preserve"> </w:t>
      </w:r>
      <w:r w:rsidR="009E5ABA">
        <w:t xml:space="preserve">low </w:t>
      </w:r>
      <w:r w:rsidR="00E94071">
        <w:t>turnout would be helpful for improving CARCAM</w:t>
      </w:r>
      <w:r w:rsidR="00AB6DB4">
        <w:t>’</w:t>
      </w:r>
      <w:r w:rsidR="00E94071">
        <w:t xml:space="preserve">s reach.  </w:t>
      </w:r>
      <w:r w:rsidR="00AE56D7">
        <w:t xml:space="preserve">CARCAM may want to consider whether professional development for such small numbers </w:t>
      </w:r>
      <w:r w:rsidR="00FF118C">
        <w:t>has a sufficient return on investment</w:t>
      </w:r>
      <w:r w:rsidR="00AB6DB4">
        <w:t>.</w:t>
      </w:r>
      <w:r w:rsidR="00FF118C">
        <w:t xml:space="preserve"> </w:t>
      </w:r>
    </w:p>
    <w:p w14:paraId="1BE44FB0" w14:textId="77777777" w:rsidR="00FE16CC" w:rsidRDefault="00FE16CC" w:rsidP="000C5A3E"/>
    <w:p w14:paraId="4F2AEDF0" w14:textId="77777777" w:rsidR="00BF25A4" w:rsidRDefault="00BF25A4" w:rsidP="000C5A3E"/>
    <w:p w14:paraId="24665713" w14:textId="77777777" w:rsidR="00740152" w:rsidRDefault="00740152" w:rsidP="000D24C6"/>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C0504D" w:themeFill="accent2"/>
        <w:tblLook w:val="04A0" w:firstRow="1" w:lastRow="0" w:firstColumn="1" w:lastColumn="0" w:noHBand="0" w:noVBand="1"/>
      </w:tblPr>
      <w:tblGrid>
        <w:gridCol w:w="8892"/>
      </w:tblGrid>
      <w:tr w:rsidR="00F16B24" w:rsidRPr="00AE56D7" w14:paraId="4C8E49D9" w14:textId="77777777" w:rsidTr="0001008D">
        <w:trPr>
          <w:trHeight w:val="612"/>
        </w:trPr>
        <w:tc>
          <w:tcPr>
            <w:tcW w:w="8892" w:type="dxa"/>
            <w:shd w:val="clear" w:color="auto" w:fill="C0504D" w:themeFill="accent2"/>
            <w:vAlign w:val="center"/>
          </w:tcPr>
          <w:p w14:paraId="052737A4" w14:textId="5016E02B" w:rsidR="00F16B24" w:rsidRPr="00AE56D7" w:rsidRDefault="00F16B24" w:rsidP="000F62F2">
            <w:pPr>
              <w:widowControl w:val="0"/>
              <w:tabs>
                <w:tab w:val="left" w:pos="360"/>
                <w:tab w:val="left" w:pos="720"/>
                <w:tab w:val="left" w:pos="4021"/>
              </w:tabs>
              <w:spacing w:before="120" w:after="120"/>
              <w:rPr>
                <w:b/>
                <w:color w:val="FFFFFF" w:themeColor="background1"/>
                <w:sz w:val="24"/>
              </w:rPr>
            </w:pPr>
            <w:r w:rsidRPr="00AE56D7">
              <w:rPr>
                <w:b/>
                <w:color w:val="FFFFFF" w:themeColor="background1"/>
                <w:sz w:val="24"/>
              </w:rPr>
              <w:t xml:space="preserve">QUESTION 2:  </w:t>
            </w:r>
            <w:r w:rsidR="001D5CAE" w:rsidRPr="00AE56D7">
              <w:rPr>
                <w:rFonts w:eastAsia="Segoe UI"/>
                <w:b/>
                <w:color w:val="FFFFFF" w:themeColor="background1"/>
                <w:sz w:val="24"/>
              </w:rPr>
              <w:t>What are users’ perceptions of CARCAM’s quality?</w:t>
            </w:r>
          </w:p>
        </w:tc>
      </w:tr>
    </w:tbl>
    <w:p w14:paraId="09B3D750" w14:textId="77777777" w:rsidR="00392649" w:rsidRPr="00870142" w:rsidRDefault="00392649" w:rsidP="006110D0">
      <w:pPr>
        <w:rPr>
          <w:bCs/>
          <w:iCs/>
          <w:color w:val="000000" w:themeColor="text1"/>
        </w:rPr>
      </w:pPr>
    </w:p>
    <w:p w14:paraId="32A2E53D" w14:textId="77777777" w:rsidR="003C65C3" w:rsidRPr="00870142" w:rsidRDefault="003C65C3" w:rsidP="006110D0">
      <w:pPr>
        <w:rPr>
          <w:bCs/>
          <w:iCs/>
          <w:color w:val="000000" w:themeColor="text1"/>
        </w:rPr>
      </w:pPr>
    </w:p>
    <w:p w14:paraId="5357C47E" w14:textId="77777777" w:rsidR="00F16B24" w:rsidRPr="00B91D7D" w:rsidRDefault="001D5CAE" w:rsidP="006110D0">
      <w:pPr>
        <w:rPr>
          <w:b/>
          <w:bCs/>
          <w:iCs/>
          <w:color w:val="943634" w:themeColor="accent2" w:themeShade="BF"/>
        </w:rPr>
      </w:pPr>
      <w:r w:rsidRPr="00B91D7D">
        <w:rPr>
          <w:b/>
          <w:bCs/>
          <w:iCs/>
          <w:color w:val="943634" w:themeColor="accent2" w:themeShade="BF"/>
        </w:rPr>
        <w:t>Quality</w:t>
      </w:r>
    </w:p>
    <w:p w14:paraId="691A0AF6" w14:textId="77777777" w:rsidR="00896DDB" w:rsidRPr="00DB099B" w:rsidRDefault="00896DDB" w:rsidP="006110D0">
      <w:pPr>
        <w:pStyle w:val="NormalWeb"/>
        <w:spacing w:before="0" w:beforeAutospacing="0" w:after="0" w:afterAutospacing="0"/>
        <w:rPr>
          <w:color w:val="000000"/>
          <w:sz w:val="22"/>
          <w:szCs w:val="22"/>
        </w:rPr>
      </w:pPr>
    </w:p>
    <w:p w14:paraId="27235C81" w14:textId="77777777" w:rsidR="00802BD5" w:rsidRDefault="00132AA4" w:rsidP="006110D0">
      <w:pPr>
        <w:rPr>
          <w:color w:val="000000"/>
        </w:rPr>
      </w:pPr>
      <w:r>
        <w:rPr>
          <w:color w:val="000000"/>
        </w:rPr>
        <w:t xml:space="preserve">A number of surveys were conducted throughout the year to collect data on stakeholder’s perceptions of the quality of CARCAM programs.  </w:t>
      </w:r>
    </w:p>
    <w:p w14:paraId="12A0923D" w14:textId="77777777" w:rsidR="00802BD5" w:rsidRDefault="00802BD5" w:rsidP="006110D0">
      <w:pPr>
        <w:rPr>
          <w:color w:val="000000"/>
        </w:rPr>
      </w:pPr>
    </w:p>
    <w:p w14:paraId="4398677E" w14:textId="2B3F5B91" w:rsidR="004665B9" w:rsidRDefault="009E5ABA" w:rsidP="004665B9">
      <w:r>
        <w:rPr>
          <w:color w:val="000000"/>
        </w:rPr>
        <w:t xml:space="preserve">Of the 21 professional development offerings, only four had evaluative surveys with participants.  Thirty seven respondents </w:t>
      </w:r>
      <w:r w:rsidR="004665B9">
        <w:t>reported their level of agreement with a series of statements, using a five-point Likert scale.  Ratings were assigned a numerical value as follows:</w:t>
      </w:r>
    </w:p>
    <w:p w14:paraId="4B5C2A8F" w14:textId="5165A694" w:rsidR="006723E9" w:rsidRPr="004665B9" w:rsidRDefault="006723E9" w:rsidP="004665B9">
      <w:pPr>
        <w:pStyle w:val="ListParagraph"/>
        <w:numPr>
          <w:ilvl w:val="0"/>
          <w:numId w:val="6"/>
        </w:numPr>
        <w:rPr>
          <w:color w:val="000000"/>
        </w:rPr>
      </w:pPr>
      <w:r w:rsidRPr="004665B9">
        <w:rPr>
          <w:color w:val="000000"/>
        </w:rPr>
        <w:t>Excellent</w:t>
      </w:r>
      <w:r w:rsidR="00731531">
        <w:rPr>
          <w:color w:val="000000"/>
        </w:rPr>
        <w:t xml:space="preserve"> </w:t>
      </w:r>
      <w:r w:rsidR="008D37A4">
        <w:rPr>
          <w:color w:val="000000"/>
        </w:rPr>
        <w:t>= 5</w:t>
      </w:r>
    </w:p>
    <w:p w14:paraId="29D97A34" w14:textId="43B45B86" w:rsidR="006723E9" w:rsidRDefault="006723E9" w:rsidP="001C6A9B">
      <w:pPr>
        <w:pStyle w:val="ListParagraph"/>
        <w:numPr>
          <w:ilvl w:val="0"/>
          <w:numId w:val="7"/>
        </w:numPr>
        <w:rPr>
          <w:color w:val="000000"/>
        </w:rPr>
      </w:pPr>
      <w:r>
        <w:rPr>
          <w:color w:val="000000"/>
        </w:rPr>
        <w:t>Good</w:t>
      </w:r>
      <w:r w:rsidR="00731531">
        <w:rPr>
          <w:color w:val="000000"/>
        </w:rPr>
        <w:t xml:space="preserve"> </w:t>
      </w:r>
      <w:r w:rsidR="008D37A4">
        <w:rPr>
          <w:color w:val="000000"/>
        </w:rPr>
        <w:t>=4</w:t>
      </w:r>
    </w:p>
    <w:p w14:paraId="1731F6F5" w14:textId="0EFEDFF0" w:rsidR="006723E9" w:rsidRDefault="006723E9" w:rsidP="001C6A9B">
      <w:pPr>
        <w:pStyle w:val="ListParagraph"/>
        <w:numPr>
          <w:ilvl w:val="0"/>
          <w:numId w:val="7"/>
        </w:numPr>
        <w:rPr>
          <w:color w:val="000000"/>
        </w:rPr>
      </w:pPr>
      <w:r>
        <w:rPr>
          <w:color w:val="000000"/>
        </w:rPr>
        <w:t>Average</w:t>
      </w:r>
      <w:r w:rsidR="004665B9">
        <w:rPr>
          <w:color w:val="000000"/>
        </w:rPr>
        <w:t xml:space="preserve"> </w:t>
      </w:r>
      <w:r w:rsidR="008D37A4">
        <w:rPr>
          <w:color w:val="000000"/>
        </w:rPr>
        <w:t>=3</w:t>
      </w:r>
    </w:p>
    <w:p w14:paraId="72DBD537" w14:textId="09820565" w:rsidR="006723E9" w:rsidRDefault="006723E9" w:rsidP="001C6A9B">
      <w:pPr>
        <w:pStyle w:val="ListParagraph"/>
        <w:numPr>
          <w:ilvl w:val="0"/>
          <w:numId w:val="7"/>
        </w:numPr>
        <w:rPr>
          <w:color w:val="000000"/>
        </w:rPr>
      </w:pPr>
      <w:r>
        <w:rPr>
          <w:color w:val="000000"/>
        </w:rPr>
        <w:t xml:space="preserve">Poor </w:t>
      </w:r>
      <w:r w:rsidR="008D37A4">
        <w:rPr>
          <w:color w:val="000000"/>
        </w:rPr>
        <w:t>=2</w:t>
      </w:r>
    </w:p>
    <w:p w14:paraId="768F925E" w14:textId="5C15AF1C" w:rsidR="006723E9" w:rsidRDefault="006723E9" w:rsidP="001C6A9B">
      <w:pPr>
        <w:pStyle w:val="ListParagraph"/>
        <w:numPr>
          <w:ilvl w:val="0"/>
          <w:numId w:val="7"/>
        </w:numPr>
        <w:rPr>
          <w:color w:val="000000"/>
        </w:rPr>
      </w:pPr>
      <w:r>
        <w:rPr>
          <w:color w:val="000000"/>
        </w:rPr>
        <w:t>Unsure</w:t>
      </w:r>
      <w:r w:rsidR="008D37A4">
        <w:rPr>
          <w:color w:val="000000"/>
        </w:rPr>
        <w:t>=1</w:t>
      </w:r>
    </w:p>
    <w:p w14:paraId="3CF6EA07" w14:textId="77777777" w:rsidR="00BF25A4" w:rsidRDefault="00BF25A4">
      <w:pPr>
        <w:rPr>
          <w:color w:val="000000"/>
        </w:rPr>
      </w:pPr>
    </w:p>
    <w:p w14:paraId="74613232" w14:textId="7991C17B" w:rsidR="00BF25A4" w:rsidRDefault="00BF25A4">
      <w:pPr>
        <w:rPr>
          <w:color w:val="000000"/>
        </w:rPr>
      </w:pPr>
      <w:r>
        <w:rPr>
          <w:color w:val="000000"/>
        </w:rPr>
        <w:br w:type="page"/>
      </w:r>
    </w:p>
    <w:p w14:paraId="293FEAD5" w14:textId="77777777" w:rsidR="009525EC" w:rsidRDefault="009525EC" w:rsidP="009525EC">
      <w:pPr>
        <w:spacing w:after="120"/>
      </w:pPr>
      <w:r>
        <w:t>The mean ratings were calculated for each statement as shown in the table below.</w:t>
      </w:r>
    </w:p>
    <w:tbl>
      <w:tblPr>
        <w:tblW w:w="6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0"/>
        <w:gridCol w:w="810"/>
      </w:tblGrid>
      <w:tr w:rsidR="009525EC" w:rsidRPr="00915D12" w14:paraId="45B3219B" w14:textId="77777777" w:rsidTr="001A50FF">
        <w:trPr>
          <w:trHeight w:val="288"/>
          <w:jc w:val="center"/>
        </w:trPr>
        <w:tc>
          <w:tcPr>
            <w:tcW w:w="6750" w:type="dxa"/>
            <w:gridSpan w:val="2"/>
            <w:shd w:val="clear" w:color="auto" w:fill="C4BC96" w:themeFill="background2" w:themeFillShade="BF"/>
            <w:vAlign w:val="center"/>
          </w:tcPr>
          <w:p w14:paraId="1420B457" w14:textId="77777777" w:rsidR="009525EC" w:rsidRPr="00915D12" w:rsidRDefault="009525EC" w:rsidP="000F776F">
            <w:pPr>
              <w:ind w:right="-18"/>
              <w:rPr>
                <w:rFonts w:ascii="Arial" w:hAnsi="Arial" w:cs="Arial"/>
                <w:b/>
                <w:sz w:val="18"/>
                <w:szCs w:val="18"/>
              </w:rPr>
            </w:pPr>
            <w:r w:rsidRPr="00915D12">
              <w:rPr>
                <w:rFonts w:ascii="Arial" w:hAnsi="Arial" w:cs="Arial"/>
                <w:b/>
                <w:sz w:val="18"/>
                <w:szCs w:val="18"/>
              </w:rPr>
              <w:t>Professional Development Excellent/Good Responses Ranked High to Low</w:t>
            </w:r>
          </w:p>
        </w:tc>
      </w:tr>
      <w:tr w:rsidR="009525EC" w:rsidRPr="00915D12" w14:paraId="7BEA7A6D" w14:textId="77777777" w:rsidTr="001A50FF">
        <w:trPr>
          <w:trHeight w:val="360"/>
          <w:jc w:val="center"/>
        </w:trPr>
        <w:tc>
          <w:tcPr>
            <w:tcW w:w="5940" w:type="dxa"/>
            <w:shd w:val="clear" w:color="auto" w:fill="DDD9C3" w:themeFill="background2" w:themeFillShade="E6"/>
            <w:vAlign w:val="center"/>
          </w:tcPr>
          <w:p w14:paraId="041D1366" w14:textId="77777777" w:rsidR="009525EC" w:rsidRPr="00915D12" w:rsidRDefault="009525EC" w:rsidP="000F776F">
            <w:pPr>
              <w:ind w:right="-360"/>
              <w:rPr>
                <w:rFonts w:ascii="Arial" w:hAnsi="Arial" w:cs="Arial"/>
                <w:spacing w:val="-4"/>
                <w:sz w:val="18"/>
                <w:szCs w:val="18"/>
              </w:rPr>
            </w:pPr>
            <w:r w:rsidRPr="00915D12">
              <w:rPr>
                <w:rFonts w:ascii="Arial" w:hAnsi="Arial" w:cs="Arial"/>
                <w:spacing w:val="-4"/>
                <w:sz w:val="18"/>
                <w:szCs w:val="18"/>
              </w:rPr>
              <w:t>The presenter’s knowledge regarding subject matter</w:t>
            </w:r>
          </w:p>
        </w:tc>
        <w:tc>
          <w:tcPr>
            <w:tcW w:w="810" w:type="dxa"/>
            <w:shd w:val="clear" w:color="auto" w:fill="EEECE1" w:themeFill="background2"/>
            <w:vAlign w:val="center"/>
          </w:tcPr>
          <w:p w14:paraId="6A7DEC98" w14:textId="77777777" w:rsidR="009525EC" w:rsidRPr="00915D12" w:rsidRDefault="009525EC" w:rsidP="000F776F">
            <w:pPr>
              <w:jc w:val="center"/>
              <w:rPr>
                <w:rFonts w:ascii="Arial" w:hAnsi="Arial" w:cs="Arial"/>
                <w:color w:val="000000"/>
                <w:sz w:val="18"/>
                <w:szCs w:val="18"/>
              </w:rPr>
            </w:pPr>
            <w:r w:rsidRPr="00915D12">
              <w:rPr>
                <w:rFonts w:ascii="Arial" w:hAnsi="Arial" w:cs="Arial"/>
                <w:color w:val="000000"/>
                <w:sz w:val="18"/>
                <w:szCs w:val="18"/>
              </w:rPr>
              <w:t>4.95</w:t>
            </w:r>
          </w:p>
        </w:tc>
      </w:tr>
      <w:tr w:rsidR="009525EC" w:rsidRPr="00915D12" w14:paraId="4EAC9474" w14:textId="77777777" w:rsidTr="001A50FF">
        <w:trPr>
          <w:trHeight w:val="360"/>
          <w:jc w:val="center"/>
        </w:trPr>
        <w:tc>
          <w:tcPr>
            <w:tcW w:w="5940" w:type="dxa"/>
            <w:shd w:val="clear" w:color="auto" w:fill="DDD9C3" w:themeFill="background2" w:themeFillShade="E6"/>
            <w:vAlign w:val="center"/>
          </w:tcPr>
          <w:p w14:paraId="6D67A76C" w14:textId="77777777" w:rsidR="009525EC" w:rsidRPr="00915D12" w:rsidRDefault="009525EC" w:rsidP="000F776F">
            <w:pPr>
              <w:ind w:right="-360"/>
              <w:rPr>
                <w:rFonts w:ascii="Arial" w:hAnsi="Arial" w:cs="Arial"/>
                <w:spacing w:val="-4"/>
                <w:sz w:val="18"/>
                <w:szCs w:val="18"/>
              </w:rPr>
            </w:pPr>
            <w:r w:rsidRPr="00915D12">
              <w:rPr>
                <w:rFonts w:ascii="Arial" w:hAnsi="Arial" w:cs="Arial"/>
                <w:spacing w:val="-4"/>
                <w:sz w:val="18"/>
                <w:szCs w:val="18"/>
              </w:rPr>
              <w:t>The presenter’s responsiveness to participant needs</w:t>
            </w:r>
          </w:p>
        </w:tc>
        <w:tc>
          <w:tcPr>
            <w:tcW w:w="810" w:type="dxa"/>
            <w:shd w:val="clear" w:color="auto" w:fill="EEECE1" w:themeFill="background2"/>
            <w:vAlign w:val="center"/>
          </w:tcPr>
          <w:p w14:paraId="3C8ED5CB" w14:textId="77777777" w:rsidR="009525EC" w:rsidRPr="00915D12" w:rsidRDefault="009525EC" w:rsidP="000F776F">
            <w:pPr>
              <w:jc w:val="center"/>
              <w:rPr>
                <w:rFonts w:ascii="Arial" w:hAnsi="Arial" w:cs="Arial"/>
                <w:color w:val="000000"/>
                <w:sz w:val="18"/>
                <w:szCs w:val="18"/>
              </w:rPr>
            </w:pPr>
            <w:r w:rsidRPr="00915D12">
              <w:rPr>
                <w:rFonts w:ascii="Arial" w:hAnsi="Arial" w:cs="Arial"/>
                <w:color w:val="000000"/>
                <w:sz w:val="18"/>
                <w:szCs w:val="18"/>
              </w:rPr>
              <w:t>4.84</w:t>
            </w:r>
          </w:p>
        </w:tc>
      </w:tr>
      <w:tr w:rsidR="009525EC" w:rsidRPr="00915D12" w14:paraId="792FDB75" w14:textId="77777777" w:rsidTr="001A50FF">
        <w:trPr>
          <w:trHeight w:val="360"/>
          <w:jc w:val="center"/>
        </w:trPr>
        <w:tc>
          <w:tcPr>
            <w:tcW w:w="5940" w:type="dxa"/>
            <w:shd w:val="clear" w:color="auto" w:fill="DDD9C3" w:themeFill="background2" w:themeFillShade="E6"/>
            <w:vAlign w:val="center"/>
          </w:tcPr>
          <w:p w14:paraId="4DC7F976" w14:textId="77777777" w:rsidR="009525EC" w:rsidRPr="00915D12" w:rsidRDefault="009525EC" w:rsidP="000F776F">
            <w:pPr>
              <w:ind w:right="-360"/>
              <w:rPr>
                <w:rFonts w:ascii="Arial" w:hAnsi="Arial" w:cs="Arial"/>
                <w:spacing w:val="-4"/>
                <w:sz w:val="18"/>
                <w:szCs w:val="18"/>
              </w:rPr>
            </w:pPr>
            <w:r w:rsidRPr="00915D12">
              <w:rPr>
                <w:rFonts w:ascii="Arial" w:hAnsi="Arial" w:cs="Arial"/>
                <w:spacing w:val="-4"/>
                <w:sz w:val="18"/>
                <w:szCs w:val="18"/>
              </w:rPr>
              <w:t>Relevance and practicality of content</w:t>
            </w:r>
          </w:p>
        </w:tc>
        <w:tc>
          <w:tcPr>
            <w:tcW w:w="810" w:type="dxa"/>
            <w:shd w:val="clear" w:color="auto" w:fill="EEECE1" w:themeFill="background2"/>
            <w:vAlign w:val="center"/>
          </w:tcPr>
          <w:p w14:paraId="0BB9FD1C" w14:textId="77777777" w:rsidR="009525EC" w:rsidRPr="00915D12" w:rsidRDefault="009525EC" w:rsidP="000F776F">
            <w:pPr>
              <w:jc w:val="center"/>
              <w:rPr>
                <w:rFonts w:ascii="Arial" w:hAnsi="Arial" w:cs="Arial"/>
                <w:color w:val="000000"/>
                <w:sz w:val="18"/>
                <w:szCs w:val="18"/>
              </w:rPr>
            </w:pPr>
            <w:r w:rsidRPr="00915D12">
              <w:rPr>
                <w:rFonts w:ascii="Arial" w:hAnsi="Arial" w:cs="Arial"/>
                <w:color w:val="000000"/>
                <w:sz w:val="18"/>
                <w:szCs w:val="18"/>
              </w:rPr>
              <w:t>4.81</w:t>
            </w:r>
          </w:p>
        </w:tc>
      </w:tr>
      <w:tr w:rsidR="009525EC" w:rsidRPr="00915D12" w14:paraId="5C5C6762" w14:textId="77777777" w:rsidTr="001A50FF">
        <w:trPr>
          <w:trHeight w:val="360"/>
          <w:jc w:val="center"/>
        </w:trPr>
        <w:tc>
          <w:tcPr>
            <w:tcW w:w="5940" w:type="dxa"/>
            <w:shd w:val="clear" w:color="auto" w:fill="DDD9C3" w:themeFill="background2" w:themeFillShade="E6"/>
            <w:vAlign w:val="center"/>
          </w:tcPr>
          <w:p w14:paraId="3C0311DD" w14:textId="77777777" w:rsidR="009525EC" w:rsidRPr="00915D12" w:rsidRDefault="009525EC" w:rsidP="000F776F">
            <w:pPr>
              <w:ind w:right="-360"/>
              <w:rPr>
                <w:rFonts w:ascii="Arial" w:hAnsi="Arial" w:cs="Arial"/>
                <w:spacing w:val="-4"/>
                <w:sz w:val="18"/>
                <w:szCs w:val="18"/>
              </w:rPr>
            </w:pPr>
            <w:r w:rsidRPr="00915D12">
              <w:rPr>
                <w:rFonts w:ascii="Arial" w:hAnsi="Arial" w:cs="Arial"/>
                <w:spacing w:val="-4"/>
                <w:sz w:val="18"/>
                <w:szCs w:val="18"/>
              </w:rPr>
              <w:t xml:space="preserve">The organization of the session content </w:t>
            </w:r>
          </w:p>
        </w:tc>
        <w:tc>
          <w:tcPr>
            <w:tcW w:w="810" w:type="dxa"/>
            <w:shd w:val="clear" w:color="auto" w:fill="EEECE1" w:themeFill="background2"/>
            <w:vAlign w:val="center"/>
          </w:tcPr>
          <w:p w14:paraId="5CD11696" w14:textId="77777777" w:rsidR="009525EC" w:rsidRPr="00915D12" w:rsidRDefault="009525EC" w:rsidP="000F776F">
            <w:pPr>
              <w:jc w:val="center"/>
              <w:rPr>
                <w:rFonts w:ascii="Arial" w:hAnsi="Arial" w:cs="Arial"/>
                <w:color w:val="000000"/>
                <w:sz w:val="18"/>
                <w:szCs w:val="18"/>
              </w:rPr>
            </w:pPr>
            <w:r w:rsidRPr="00915D12">
              <w:rPr>
                <w:rFonts w:ascii="Arial" w:hAnsi="Arial" w:cs="Arial"/>
                <w:color w:val="000000"/>
                <w:sz w:val="18"/>
                <w:szCs w:val="18"/>
              </w:rPr>
              <w:t>4.76</w:t>
            </w:r>
          </w:p>
        </w:tc>
      </w:tr>
      <w:tr w:rsidR="009525EC" w:rsidRPr="00915D12" w14:paraId="3B20483D" w14:textId="77777777" w:rsidTr="001A50FF">
        <w:trPr>
          <w:trHeight w:val="360"/>
          <w:jc w:val="center"/>
        </w:trPr>
        <w:tc>
          <w:tcPr>
            <w:tcW w:w="5940" w:type="dxa"/>
            <w:shd w:val="clear" w:color="auto" w:fill="DDD9C3" w:themeFill="background2" w:themeFillShade="E6"/>
            <w:vAlign w:val="center"/>
          </w:tcPr>
          <w:p w14:paraId="5FF71435" w14:textId="77777777" w:rsidR="009525EC" w:rsidRPr="00915D12" w:rsidRDefault="009525EC" w:rsidP="000F776F">
            <w:pPr>
              <w:ind w:right="-360"/>
              <w:rPr>
                <w:rFonts w:ascii="Arial" w:hAnsi="Arial" w:cs="Arial"/>
                <w:spacing w:val="-4"/>
                <w:sz w:val="18"/>
                <w:szCs w:val="18"/>
              </w:rPr>
            </w:pPr>
            <w:r w:rsidRPr="00915D12">
              <w:rPr>
                <w:rFonts w:ascii="Arial" w:hAnsi="Arial" w:cs="Arial"/>
                <w:spacing w:val="-4"/>
                <w:sz w:val="18"/>
                <w:szCs w:val="18"/>
              </w:rPr>
              <w:t xml:space="preserve">The presenter’s use of visual aids and demonstrations </w:t>
            </w:r>
          </w:p>
        </w:tc>
        <w:tc>
          <w:tcPr>
            <w:tcW w:w="810" w:type="dxa"/>
            <w:shd w:val="clear" w:color="auto" w:fill="EEECE1" w:themeFill="background2"/>
            <w:vAlign w:val="center"/>
          </w:tcPr>
          <w:p w14:paraId="24CF2DE4" w14:textId="77777777" w:rsidR="009525EC" w:rsidRPr="00915D12" w:rsidRDefault="009525EC" w:rsidP="000F776F">
            <w:pPr>
              <w:jc w:val="center"/>
              <w:rPr>
                <w:rFonts w:ascii="Arial" w:hAnsi="Arial" w:cs="Arial"/>
                <w:color w:val="000000"/>
                <w:sz w:val="18"/>
                <w:szCs w:val="18"/>
              </w:rPr>
            </w:pPr>
            <w:r w:rsidRPr="00915D12">
              <w:rPr>
                <w:rFonts w:ascii="Arial" w:hAnsi="Arial" w:cs="Arial"/>
                <w:color w:val="000000"/>
                <w:sz w:val="18"/>
                <w:szCs w:val="18"/>
              </w:rPr>
              <w:t>4.76</w:t>
            </w:r>
          </w:p>
        </w:tc>
      </w:tr>
      <w:tr w:rsidR="009525EC" w:rsidRPr="00915D12" w14:paraId="4FAC0DF3" w14:textId="77777777" w:rsidTr="001A50FF">
        <w:trPr>
          <w:trHeight w:val="360"/>
          <w:jc w:val="center"/>
        </w:trPr>
        <w:tc>
          <w:tcPr>
            <w:tcW w:w="5940" w:type="dxa"/>
            <w:shd w:val="clear" w:color="auto" w:fill="DDD9C3" w:themeFill="background2" w:themeFillShade="E6"/>
            <w:vAlign w:val="center"/>
          </w:tcPr>
          <w:p w14:paraId="60801FC7" w14:textId="77777777" w:rsidR="009525EC" w:rsidRPr="00915D12" w:rsidRDefault="009525EC" w:rsidP="000F776F">
            <w:pPr>
              <w:ind w:right="-360"/>
              <w:rPr>
                <w:rFonts w:ascii="Arial" w:hAnsi="Arial" w:cs="Arial"/>
                <w:spacing w:val="-4"/>
                <w:sz w:val="18"/>
                <w:szCs w:val="18"/>
              </w:rPr>
            </w:pPr>
            <w:r w:rsidRPr="00915D12">
              <w:rPr>
                <w:rFonts w:ascii="Arial" w:hAnsi="Arial" w:cs="Arial"/>
                <w:spacing w:val="-4"/>
                <w:sz w:val="18"/>
                <w:szCs w:val="18"/>
              </w:rPr>
              <w:t xml:space="preserve">The pace of the session </w:t>
            </w:r>
          </w:p>
        </w:tc>
        <w:tc>
          <w:tcPr>
            <w:tcW w:w="810" w:type="dxa"/>
            <w:shd w:val="clear" w:color="auto" w:fill="EEECE1" w:themeFill="background2"/>
            <w:vAlign w:val="center"/>
          </w:tcPr>
          <w:p w14:paraId="2E500A68" w14:textId="77777777" w:rsidR="009525EC" w:rsidRPr="00915D12" w:rsidRDefault="009525EC" w:rsidP="000F776F">
            <w:pPr>
              <w:jc w:val="center"/>
              <w:rPr>
                <w:rFonts w:ascii="Arial" w:hAnsi="Arial" w:cs="Arial"/>
                <w:color w:val="000000"/>
                <w:sz w:val="18"/>
                <w:szCs w:val="18"/>
              </w:rPr>
            </w:pPr>
            <w:r w:rsidRPr="00915D12">
              <w:rPr>
                <w:rFonts w:ascii="Arial" w:hAnsi="Arial" w:cs="Arial"/>
                <w:color w:val="000000"/>
                <w:sz w:val="18"/>
                <w:szCs w:val="18"/>
              </w:rPr>
              <w:t>4.59</w:t>
            </w:r>
          </w:p>
        </w:tc>
      </w:tr>
    </w:tbl>
    <w:p w14:paraId="169FF8C6" w14:textId="77777777" w:rsidR="009525EC" w:rsidRDefault="009525EC" w:rsidP="009525EC">
      <w:pPr>
        <w:rPr>
          <w:color w:val="000000"/>
        </w:rPr>
      </w:pPr>
    </w:p>
    <w:p w14:paraId="710095F8" w14:textId="083A84EB" w:rsidR="005D5ECC" w:rsidRDefault="00731531" w:rsidP="005D5ECC">
      <w:pPr>
        <w:rPr>
          <w:bCs/>
          <w:iCs/>
        </w:rPr>
      </w:pPr>
      <w:r>
        <w:rPr>
          <w:color w:val="000000"/>
        </w:rPr>
        <w:t>The respondents consistently ranked their experiences as either excellent or g</w:t>
      </w:r>
      <w:r w:rsidR="00000244">
        <w:rPr>
          <w:color w:val="000000"/>
        </w:rPr>
        <w:t>ood and across</w:t>
      </w:r>
      <w:r w:rsidR="00000244">
        <w:rPr>
          <w:bCs/>
          <w:iCs/>
        </w:rPr>
        <w:t xml:space="preserve"> </w:t>
      </w:r>
      <w:r w:rsidR="005D5ECC">
        <w:rPr>
          <w:bCs/>
          <w:iCs/>
        </w:rPr>
        <w:t>the four sessions, the professional development experience was high quality</w:t>
      </w:r>
      <w:r w:rsidR="008D37A4">
        <w:rPr>
          <w:bCs/>
          <w:iCs/>
        </w:rPr>
        <w:t>.</w:t>
      </w:r>
    </w:p>
    <w:p w14:paraId="6238CC1F" w14:textId="77777777" w:rsidR="00731531" w:rsidRDefault="00731531" w:rsidP="005C5ADE">
      <w:pPr>
        <w:rPr>
          <w:bCs/>
          <w:iCs/>
        </w:rPr>
      </w:pPr>
    </w:p>
    <w:p w14:paraId="713CD47D" w14:textId="238C8301" w:rsidR="0028744B" w:rsidRDefault="0090546E" w:rsidP="005C5ADE">
      <w:pPr>
        <w:rPr>
          <w:bCs/>
          <w:iCs/>
        </w:rPr>
      </w:pPr>
      <w:r w:rsidRPr="0090546E">
        <w:rPr>
          <w:bCs/>
          <w:iCs/>
        </w:rPr>
        <w:t xml:space="preserve">For the STEM </w:t>
      </w:r>
      <w:r>
        <w:rPr>
          <w:bCs/>
          <w:iCs/>
        </w:rPr>
        <w:t xml:space="preserve">Camps, a </w:t>
      </w:r>
      <w:r w:rsidR="00D0233A">
        <w:rPr>
          <w:bCs/>
          <w:iCs/>
        </w:rPr>
        <w:t>pre and post camp survey was administered, although the two had different questions</w:t>
      </w:r>
      <w:r w:rsidR="009525EC">
        <w:rPr>
          <w:bCs/>
          <w:iCs/>
        </w:rPr>
        <w:t xml:space="preserve"> and two camps did not conduct the surveys</w:t>
      </w:r>
      <w:r w:rsidR="00D0233A">
        <w:rPr>
          <w:bCs/>
          <w:iCs/>
        </w:rPr>
        <w:t xml:space="preserve">.  </w:t>
      </w:r>
      <w:r w:rsidR="009525EC">
        <w:rPr>
          <w:bCs/>
          <w:iCs/>
        </w:rPr>
        <w:t xml:space="preserve">Colleges reported that 172 students </w:t>
      </w:r>
      <w:r w:rsidR="00D0233A">
        <w:rPr>
          <w:bCs/>
          <w:iCs/>
        </w:rPr>
        <w:t>attended the camps of which 121 students completed the pre-camp survey</w:t>
      </w:r>
      <w:r w:rsidR="009525EC">
        <w:rPr>
          <w:bCs/>
          <w:iCs/>
        </w:rPr>
        <w:t xml:space="preserve"> for a response rate of 70.3%</w:t>
      </w:r>
      <w:r w:rsidR="00D0233A">
        <w:rPr>
          <w:bCs/>
          <w:iCs/>
        </w:rPr>
        <w:t xml:space="preserve">; </w:t>
      </w:r>
      <w:r w:rsidR="00AC2145">
        <w:rPr>
          <w:bCs/>
          <w:iCs/>
        </w:rPr>
        <w:t xml:space="preserve">up to </w:t>
      </w:r>
      <w:r w:rsidR="00D0233A">
        <w:rPr>
          <w:bCs/>
          <w:iCs/>
        </w:rPr>
        <w:t>108 completed the post camp s</w:t>
      </w:r>
      <w:r>
        <w:rPr>
          <w:bCs/>
          <w:iCs/>
        </w:rPr>
        <w:t>urvey</w:t>
      </w:r>
      <w:r w:rsidR="009525EC">
        <w:rPr>
          <w:bCs/>
          <w:iCs/>
        </w:rPr>
        <w:t>(n</w:t>
      </w:r>
      <w:r w:rsidR="00AC2145">
        <w:rPr>
          <w:bCs/>
          <w:iCs/>
        </w:rPr>
        <w:t xml:space="preserve">ot all students answered all questions.) </w:t>
      </w:r>
      <w:r w:rsidR="001A46BE">
        <w:rPr>
          <w:bCs/>
          <w:iCs/>
        </w:rPr>
        <w:t xml:space="preserve">  This is the first year that these quality questions were asked, so comparison to prior years is not available.  </w:t>
      </w:r>
      <w:r w:rsidR="00D0233A">
        <w:rPr>
          <w:bCs/>
          <w:iCs/>
        </w:rPr>
        <w:t xml:space="preserve">Participants ranked the quality of the program at the end of the experience </w:t>
      </w:r>
      <w:r>
        <w:rPr>
          <w:bCs/>
          <w:iCs/>
        </w:rPr>
        <w:t>as follows:</w:t>
      </w:r>
    </w:p>
    <w:p w14:paraId="45B0BD84" w14:textId="6EDF92F7" w:rsidR="0090546E" w:rsidRDefault="0090546E" w:rsidP="001C6A9B">
      <w:pPr>
        <w:pStyle w:val="ListParagraph"/>
        <w:numPr>
          <w:ilvl w:val="0"/>
          <w:numId w:val="8"/>
        </w:numPr>
        <w:rPr>
          <w:bCs/>
          <w:iCs/>
        </w:rPr>
      </w:pPr>
      <w:r>
        <w:rPr>
          <w:bCs/>
          <w:iCs/>
        </w:rPr>
        <w:t>Excellent</w:t>
      </w:r>
      <w:r w:rsidR="009525EC">
        <w:rPr>
          <w:bCs/>
          <w:iCs/>
        </w:rPr>
        <w:t xml:space="preserve"> = 4</w:t>
      </w:r>
    </w:p>
    <w:p w14:paraId="28633F68" w14:textId="720A880A" w:rsidR="0090546E" w:rsidRDefault="0090546E" w:rsidP="001C6A9B">
      <w:pPr>
        <w:pStyle w:val="ListParagraph"/>
        <w:numPr>
          <w:ilvl w:val="0"/>
          <w:numId w:val="8"/>
        </w:numPr>
        <w:rPr>
          <w:bCs/>
          <w:iCs/>
        </w:rPr>
      </w:pPr>
      <w:r>
        <w:rPr>
          <w:bCs/>
          <w:iCs/>
        </w:rPr>
        <w:t>Good</w:t>
      </w:r>
      <w:r w:rsidR="009525EC">
        <w:rPr>
          <w:bCs/>
          <w:iCs/>
        </w:rPr>
        <w:t xml:space="preserve"> = 3</w:t>
      </w:r>
    </w:p>
    <w:p w14:paraId="02843314" w14:textId="5B90D599" w:rsidR="0090546E" w:rsidRDefault="0090546E" w:rsidP="001C6A9B">
      <w:pPr>
        <w:pStyle w:val="ListParagraph"/>
        <w:numPr>
          <w:ilvl w:val="0"/>
          <w:numId w:val="8"/>
        </w:numPr>
        <w:rPr>
          <w:bCs/>
          <w:iCs/>
        </w:rPr>
      </w:pPr>
      <w:r>
        <w:rPr>
          <w:bCs/>
          <w:iCs/>
        </w:rPr>
        <w:t xml:space="preserve">Fair </w:t>
      </w:r>
      <w:r w:rsidR="009525EC">
        <w:rPr>
          <w:bCs/>
          <w:iCs/>
        </w:rPr>
        <w:t>= 2</w:t>
      </w:r>
    </w:p>
    <w:p w14:paraId="24A845E2" w14:textId="5E5F3D06" w:rsidR="0090546E" w:rsidRDefault="0090546E" w:rsidP="001C6A9B">
      <w:pPr>
        <w:pStyle w:val="ListParagraph"/>
        <w:numPr>
          <w:ilvl w:val="0"/>
          <w:numId w:val="8"/>
        </w:numPr>
        <w:rPr>
          <w:bCs/>
          <w:iCs/>
        </w:rPr>
      </w:pPr>
      <w:r>
        <w:rPr>
          <w:bCs/>
          <w:iCs/>
        </w:rPr>
        <w:t>Poor</w:t>
      </w:r>
      <w:r w:rsidR="009525EC">
        <w:rPr>
          <w:bCs/>
          <w:iCs/>
        </w:rPr>
        <w:t xml:space="preserve"> =1</w:t>
      </w:r>
    </w:p>
    <w:p w14:paraId="60B7FE46" w14:textId="77777777" w:rsidR="00D2610E" w:rsidRDefault="00D2610E">
      <w:pPr>
        <w:rPr>
          <w:bCs/>
          <w:iCs/>
        </w:rPr>
      </w:pPr>
    </w:p>
    <w:p w14:paraId="64428305" w14:textId="07091505" w:rsidR="000F776F" w:rsidRDefault="000F776F" w:rsidP="000F776F">
      <w:pPr>
        <w:spacing w:after="120"/>
      </w:pPr>
      <w:r>
        <w:t>The mean ratings were calculated for each statement as shown in the table below.  The average rating across all elements was high at 3.61 out of a possible 4.00.</w:t>
      </w:r>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717"/>
      </w:tblGrid>
      <w:tr w:rsidR="001A46BE" w:rsidRPr="000F776F" w14:paraId="2DD55AAB" w14:textId="75F67DAC" w:rsidTr="001A50FF">
        <w:trPr>
          <w:trHeight w:val="255"/>
          <w:jc w:val="center"/>
        </w:trPr>
        <w:tc>
          <w:tcPr>
            <w:tcW w:w="6104" w:type="dxa"/>
            <w:shd w:val="clear" w:color="auto" w:fill="C4BC96" w:themeFill="background2" w:themeFillShade="BF"/>
            <w:vAlign w:val="center"/>
          </w:tcPr>
          <w:p w14:paraId="2D616A4C" w14:textId="77777777" w:rsidR="001A46BE" w:rsidRPr="000F776F" w:rsidRDefault="001A46BE" w:rsidP="000F776F">
            <w:pPr>
              <w:rPr>
                <w:rFonts w:ascii="Arial" w:hAnsi="Arial" w:cs="Arial"/>
                <w:color w:val="000000"/>
                <w:sz w:val="20"/>
                <w:szCs w:val="20"/>
              </w:rPr>
            </w:pPr>
          </w:p>
        </w:tc>
        <w:tc>
          <w:tcPr>
            <w:tcW w:w="661" w:type="dxa"/>
            <w:shd w:val="clear" w:color="auto" w:fill="C4BC96" w:themeFill="background2" w:themeFillShade="BF"/>
            <w:vAlign w:val="bottom"/>
          </w:tcPr>
          <w:p w14:paraId="0D37B988" w14:textId="07AFD65B" w:rsidR="001A46BE" w:rsidRDefault="00D2610E" w:rsidP="000F776F">
            <w:pPr>
              <w:rPr>
                <w:rFonts w:ascii="Arial" w:hAnsi="Arial" w:cs="Arial"/>
                <w:color w:val="000000"/>
                <w:sz w:val="20"/>
                <w:szCs w:val="20"/>
              </w:rPr>
            </w:pPr>
            <w:r>
              <w:rPr>
                <w:rFonts w:ascii="Arial" w:hAnsi="Arial" w:cs="Arial"/>
                <w:color w:val="000000"/>
                <w:sz w:val="20"/>
                <w:szCs w:val="20"/>
              </w:rPr>
              <w:t>Mean</w:t>
            </w:r>
          </w:p>
        </w:tc>
      </w:tr>
      <w:tr w:rsidR="001A46BE" w:rsidRPr="000F776F" w14:paraId="2A3BF48D" w14:textId="16555A65" w:rsidTr="001A50FF">
        <w:trPr>
          <w:trHeight w:val="255"/>
          <w:jc w:val="center"/>
        </w:trPr>
        <w:tc>
          <w:tcPr>
            <w:tcW w:w="6104" w:type="dxa"/>
            <w:shd w:val="clear" w:color="auto" w:fill="DDD9C3" w:themeFill="background2" w:themeFillShade="E6"/>
            <w:vAlign w:val="center"/>
            <w:hideMark/>
          </w:tcPr>
          <w:p w14:paraId="2A376575"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The quality of interactions with staff and volunteers.</w:t>
            </w:r>
          </w:p>
        </w:tc>
        <w:tc>
          <w:tcPr>
            <w:tcW w:w="661" w:type="dxa"/>
            <w:shd w:val="clear" w:color="auto" w:fill="EEECE1" w:themeFill="background2"/>
            <w:vAlign w:val="bottom"/>
          </w:tcPr>
          <w:p w14:paraId="51040275" w14:textId="226056A1" w:rsidR="001A46BE" w:rsidRPr="000F776F" w:rsidRDefault="001A46BE" w:rsidP="000F776F">
            <w:pPr>
              <w:rPr>
                <w:rFonts w:ascii="Arial" w:hAnsi="Arial" w:cs="Arial"/>
                <w:color w:val="000000"/>
                <w:sz w:val="20"/>
                <w:szCs w:val="20"/>
              </w:rPr>
            </w:pPr>
            <w:r>
              <w:rPr>
                <w:rFonts w:ascii="Arial" w:hAnsi="Arial" w:cs="Arial"/>
                <w:color w:val="000000"/>
                <w:sz w:val="20"/>
                <w:szCs w:val="20"/>
              </w:rPr>
              <w:t>3.63</w:t>
            </w:r>
          </w:p>
        </w:tc>
      </w:tr>
      <w:tr w:rsidR="001A46BE" w:rsidRPr="000F776F" w14:paraId="74E3B3E7" w14:textId="4B4C6A0E" w:rsidTr="001A50FF">
        <w:trPr>
          <w:trHeight w:val="255"/>
          <w:jc w:val="center"/>
        </w:trPr>
        <w:tc>
          <w:tcPr>
            <w:tcW w:w="6104" w:type="dxa"/>
            <w:shd w:val="clear" w:color="auto" w:fill="DDD9C3" w:themeFill="background2" w:themeFillShade="E6"/>
            <w:vAlign w:val="center"/>
            <w:hideMark/>
          </w:tcPr>
          <w:p w14:paraId="59217DCB"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The quality of the camp sessions.</w:t>
            </w:r>
          </w:p>
        </w:tc>
        <w:tc>
          <w:tcPr>
            <w:tcW w:w="661" w:type="dxa"/>
            <w:shd w:val="clear" w:color="auto" w:fill="EEECE1" w:themeFill="background2"/>
            <w:vAlign w:val="bottom"/>
          </w:tcPr>
          <w:p w14:paraId="057AA2B9" w14:textId="64E83182" w:rsidR="001A46BE" w:rsidRPr="000F776F" w:rsidRDefault="001A46BE" w:rsidP="000F776F">
            <w:pPr>
              <w:rPr>
                <w:rFonts w:ascii="Arial" w:hAnsi="Arial" w:cs="Arial"/>
                <w:color w:val="000000"/>
                <w:sz w:val="20"/>
                <w:szCs w:val="20"/>
              </w:rPr>
            </w:pPr>
            <w:r>
              <w:rPr>
                <w:rFonts w:ascii="Arial" w:hAnsi="Arial" w:cs="Arial"/>
                <w:color w:val="000000"/>
                <w:sz w:val="20"/>
                <w:szCs w:val="20"/>
              </w:rPr>
              <w:t>3.64</w:t>
            </w:r>
          </w:p>
        </w:tc>
      </w:tr>
      <w:tr w:rsidR="001A46BE" w:rsidRPr="000F776F" w14:paraId="79EEBCF5" w14:textId="48FC008D" w:rsidTr="001A50FF">
        <w:trPr>
          <w:trHeight w:val="255"/>
          <w:jc w:val="center"/>
        </w:trPr>
        <w:tc>
          <w:tcPr>
            <w:tcW w:w="6104" w:type="dxa"/>
            <w:shd w:val="clear" w:color="auto" w:fill="DDD9C3" w:themeFill="background2" w:themeFillShade="E6"/>
            <w:vAlign w:val="center"/>
            <w:hideMark/>
          </w:tcPr>
          <w:p w14:paraId="5E7998FB"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Opportunities to learn about real world applications of STEM.</w:t>
            </w:r>
          </w:p>
        </w:tc>
        <w:tc>
          <w:tcPr>
            <w:tcW w:w="661" w:type="dxa"/>
            <w:shd w:val="clear" w:color="auto" w:fill="EEECE1" w:themeFill="background2"/>
            <w:vAlign w:val="bottom"/>
          </w:tcPr>
          <w:p w14:paraId="309E7845" w14:textId="3AC02BF5" w:rsidR="001A46BE" w:rsidRPr="000F776F" w:rsidRDefault="001A46BE" w:rsidP="000F776F">
            <w:pPr>
              <w:rPr>
                <w:rFonts w:ascii="Arial" w:hAnsi="Arial" w:cs="Arial"/>
                <w:color w:val="000000"/>
                <w:sz w:val="20"/>
                <w:szCs w:val="20"/>
              </w:rPr>
            </w:pPr>
            <w:r>
              <w:rPr>
                <w:rFonts w:ascii="Arial" w:hAnsi="Arial" w:cs="Arial"/>
                <w:color w:val="000000"/>
                <w:sz w:val="20"/>
                <w:szCs w:val="20"/>
              </w:rPr>
              <w:t>3.69</w:t>
            </w:r>
          </w:p>
        </w:tc>
      </w:tr>
      <w:tr w:rsidR="001A46BE" w:rsidRPr="000F776F" w14:paraId="1C165640" w14:textId="5BC1C3C4" w:rsidTr="001A50FF">
        <w:trPr>
          <w:trHeight w:val="255"/>
          <w:jc w:val="center"/>
        </w:trPr>
        <w:tc>
          <w:tcPr>
            <w:tcW w:w="6104" w:type="dxa"/>
            <w:shd w:val="clear" w:color="auto" w:fill="DDD9C3" w:themeFill="background2" w:themeFillShade="E6"/>
            <w:vAlign w:val="center"/>
            <w:hideMark/>
          </w:tcPr>
          <w:p w14:paraId="56D3F2CC"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Opportunities to build your skills in problem solving and creativity.</w:t>
            </w:r>
          </w:p>
        </w:tc>
        <w:tc>
          <w:tcPr>
            <w:tcW w:w="661" w:type="dxa"/>
            <w:shd w:val="clear" w:color="auto" w:fill="EEECE1" w:themeFill="background2"/>
            <w:vAlign w:val="bottom"/>
          </w:tcPr>
          <w:p w14:paraId="146D38BA" w14:textId="796326C6" w:rsidR="001A46BE" w:rsidRPr="000F776F" w:rsidRDefault="001A46BE" w:rsidP="000F776F">
            <w:pPr>
              <w:rPr>
                <w:rFonts w:ascii="Arial" w:hAnsi="Arial" w:cs="Arial"/>
                <w:color w:val="000000"/>
                <w:sz w:val="20"/>
                <w:szCs w:val="20"/>
              </w:rPr>
            </w:pPr>
            <w:r>
              <w:rPr>
                <w:rFonts w:ascii="Arial" w:hAnsi="Arial" w:cs="Arial"/>
                <w:color w:val="000000"/>
                <w:sz w:val="20"/>
                <w:szCs w:val="20"/>
              </w:rPr>
              <w:t>3.63</w:t>
            </w:r>
          </w:p>
        </w:tc>
      </w:tr>
      <w:tr w:rsidR="001A46BE" w:rsidRPr="000F776F" w14:paraId="7939173A" w14:textId="572A372B" w:rsidTr="001A50FF">
        <w:trPr>
          <w:trHeight w:val="255"/>
          <w:jc w:val="center"/>
        </w:trPr>
        <w:tc>
          <w:tcPr>
            <w:tcW w:w="6104" w:type="dxa"/>
            <w:shd w:val="clear" w:color="auto" w:fill="DDD9C3" w:themeFill="background2" w:themeFillShade="E6"/>
            <w:vAlign w:val="center"/>
            <w:hideMark/>
          </w:tcPr>
          <w:p w14:paraId="1FF79C6F"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Opportunities to build your skills in team work.</w:t>
            </w:r>
          </w:p>
        </w:tc>
        <w:tc>
          <w:tcPr>
            <w:tcW w:w="661" w:type="dxa"/>
            <w:shd w:val="clear" w:color="auto" w:fill="EEECE1" w:themeFill="background2"/>
            <w:vAlign w:val="bottom"/>
          </w:tcPr>
          <w:p w14:paraId="74018E28" w14:textId="6BD372C9" w:rsidR="001A46BE" w:rsidRPr="000F776F" w:rsidRDefault="001A46BE" w:rsidP="000F776F">
            <w:pPr>
              <w:rPr>
                <w:rFonts w:ascii="Arial" w:hAnsi="Arial" w:cs="Arial"/>
                <w:color w:val="000000"/>
                <w:sz w:val="20"/>
                <w:szCs w:val="20"/>
              </w:rPr>
            </w:pPr>
            <w:r>
              <w:rPr>
                <w:rFonts w:ascii="Arial" w:hAnsi="Arial" w:cs="Arial"/>
                <w:color w:val="000000"/>
                <w:sz w:val="20"/>
                <w:szCs w:val="20"/>
              </w:rPr>
              <w:t>3.50</w:t>
            </w:r>
          </w:p>
        </w:tc>
      </w:tr>
      <w:tr w:rsidR="001A46BE" w:rsidRPr="000F776F" w14:paraId="25889C90" w14:textId="76109FD9" w:rsidTr="001A50FF">
        <w:trPr>
          <w:trHeight w:val="255"/>
          <w:jc w:val="center"/>
        </w:trPr>
        <w:tc>
          <w:tcPr>
            <w:tcW w:w="6104" w:type="dxa"/>
            <w:shd w:val="clear" w:color="auto" w:fill="DDD9C3" w:themeFill="background2" w:themeFillShade="E6"/>
            <w:vAlign w:val="center"/>
            <w:hideMark/>
          </w:tcPr>
          <w:p w14:paraId="1E3D0229"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Opportunities to learn about STEM fields.</w:t>
            </w:r>
          </w:p>
        </w:tc>
        <w:tc>
          <w:tcPr>
            <w:tcW w:w="661" w:type="dxa"/>
            <w:shd w:val="clear" w:color="auto" w:fill="EEECE1" w:themeFill="background2"/>
            <w:vAlign w:val="bottom"/>
          </w:tcPr>
          <w:p w14:paraId="6DB83A26" w14:textId="29E788C6" w:rsidR="001A46BE" w:rsidRPr="000F776F" w:rsidRDefault="001A46BE" w:rsidP="000F776F">
            <w:pPr>
              <w:rPr>
                <w:rFonts w:ascii="Arial" w:hAnsi="Arial" w:cs="Arial"/>
                <w:color w:val="000000"/>
                <w:sz w:val="20"/>
                <w:szCs w:val="20"/>
              </w:rPr>
            </w:pPr>
            <w:r>
              <w:rPr>
                <w:rFonts w:ascii="Arial" w:hAnsi="Arial" w:cs="Arial"/>
                <w:color w:val="000000"/>
                <w:sz w:val="20"/>
                <w:szCs w:val="20"/>
              </w:rPr>
              <w:t>3.72</w:t>
            </w:r>
          </w:p>
        </w:tc>
      </w:tr>
      <w:tr w:rsidR="001A46BE" w:rsidRPr="000F776F" w14:paraId="4768DD98" w14:textId="56F8E51A" w:rsidTr="001A50FF">
        <w:trPr>
          <w:trHeight w:val="255"/>
          <w:jc w:val="center"/>
        </w:trPr>
        <w:tc>
          <w:tcPr>
            <w:tcW w:w="6104" w:type="dxa"/>
            <w:shd w:val="clear" w:color="auto" w:fill="DDD9C3" w:themeFill="background2" w:themeFillShade="E6"/>
            <w:vAlign w:val="center"/>
            <w:hideMark/>
          </w:tcPr>
          <w:p w14:paraId="04EB0699"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The quality of the food.</w:t>
            </w:r>
          </w:p>
        </w:tc>
        <w:tc>
          <w:tcPr>
            <w:tcW w:w="661" w:type="dxa"/>
            <w:shd w:val="clear" w:color="auto" w:fill="EEECE1" w:themeFill="background2"/>
            <w:vAlign w:val="bottom"/>
          </w:tcPr>
          <w:p w14:paraId="262E4D4D" w14:textId="3276E23B" w:rsidR="001A46BE" w:rsidRPr="000F776F" w:rsidRDefault="001A46BE" w:rsidP="000F776F">
            <w:pPr>
              <w:rPr>
                <w:rFonts w:ascii="Arial" w:hAnsi="Arial" w:cs="Arial"/>
                <w:color w:val="000000"/>
                <w:sz w:val="20"/>
                <w:szCs w:val="20"/>
              </w:rPr>
            </w:pPr>
            <w:r>
              <w:rPr>
                <w:rFonts w:ascii="Arial" w:hAnsi="Arial" w:cs="Arial"/>
                <w:color w:val="000000"/>
                <w:sz w:val="20"/>
                <w:szCs w:val="20"/>
              </w:rPr>
              <w:t>3.43</w:t>
            </w:r>
          </w:p>
        </w:tc>
      </w:tr>
      <w:tr w:rsidR="001A46BE" w:rsidRPr="000F776F" w14:paraId="208A7171" w14:textId="54DE1157" w:rsidTr="001A50FF">
        <w:trPr>
          <w:trHeight w:val="255"/>
          <w:jc w:val="center"/>
        </w:trPr>
        <w:tc>
          <w:tcPr>
            <w:tcW w:w="6104" w:type="dxa"/>
            <w:shd w:val="clear" w:color="auto" w:fill="DDD9C3" w:themeFill="background2" w:themeFillShade="E6"/>
            <w:vAlign w:val="center"/>
            <w:hideMark/>
          </w:tcPr>
          <w:p w14:paraId="1D09EB09"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The quality of the classrooms.</w:t>
            </w:r>
          </w:p>
        </w:tc>
        <w:tc>
          <w:tcPr>
            <w:tcW w:w="661" w:type="dxa"/>
            <w:shd w:val="clear" w:color="auto" w:fill="EEECE1" w:themeFill="background2"/>
            <w:vAlign w:val="bottom"/>
          </w:tcPr>
          <w:p w14:paraId="2D3291A4" w14:textId="15D1C428" w:rsidR="001A46BE" w:rsidRPr="000F776F" w:rsidRDefault="001A46BE" w:rsidP="000F776F">
            <w:pPr>
              <w:rPr>
                <w:rFonts w:ascii="Arial" w:hAnsi="Arial" w:cs="Arial"/>
                <w:color w:val="000000"/>
                <w:sz w:val="20"/>
                <w:szCs w:val="20"/>
              </w:rPr>
            </w:pPr>
            <w:r>
              <w:rPr>
                <w:rFonts w:ascii="Arial" w:hAnsi="Arial" w:cs="Arial"/>
                <w:color w:val="000000"/>
                <w:sz w:val="20"/>
                <w:szCs w:val="20"/>
              </w:rPr>
              <w:t>3.56</w:t>
            </w:r>
          </w:p>
        </w:tc>
      </w:tr>
      <w:tr w:rsidR="001A46BE" w:rsidRPr="000F776F" w14:paraId="6F779887" w14:textId="132A8888" w:rsidTr="001A50FF">
        <w:trPr>
          <w:trHeight w:val="255"/>
          <w:jc w:val="center"/>
        </w:trPr>
        <w:tc>
          <w:tcPr>
            <w:tcW w:w="6104" w:type="dxa"/>
            <w:shd w:val="clear" w:color="auto" w:fill="DDD9C3" w:themeFill="background2" w:themeFillShade="E6"/>
            <w:vAlign w:val="center"/>
            <w:hideMark/>
          </w:tcPr>
          <w:p w14:paraId="7A2EC63A" w14:textId="77777777" w:rsidR="001A46BE" w:rsidRPr="000F776F" w:rsidRDefault="001A46BE" w:rsidP="000F776F">
            <w:pPr>
              <w:rPr>
                <w:rFonts w:ascii="Arial" w:hAnsi="Arial" w:cs="Arial"/>
                <w:color w:val="000000"/>
                <w:sz w:val="20"/>
                <w:szCs w:val="20"/>
              </w:rPr>
            </w:pPr>
            <w:r w:rsidRPr="000F776F">
              <w:rPr>
                <w:rFonts w:ascii="Arial" w:hAnsi="Arial" w:cs="Arial"/>
                <w:color w:val="000000"/>
                <w:sz w:val="20"/>
                <w:szCs w:val="20"/>
              </w:rPr>
              <w:t>The quality of teachers.</w:t>
            </w:r>
          </w:p>
        </w:tc>
        <w:tc>
          <w:tcPr>
            <w:tcW w:w="661" w:type="dxa"/>
            <w:shd w:val="clear" w:color="auto" w:fill="EEECE1" w:themeFill="background2"/>
            <w:vAlign w:val="bottom"/>
          </w:tcPr>
          <w:p w14:paraId="06792E7D" w14:textId="2B5EFA64" w:rsidR="001A46BE" w:rsidRPr="000F776F" w:rsidRDefault="001A46BE" w:rsidP="000F776F">
            <w:pPr>
              <w:rPr>
                <w:rFonts w:ascii="Arial" w:hAnsi="Arial" w:cs="Arial"/>
                <w:color w:val="000000"/>
                <w:sz w:val="20"/>
                <w:szCs w:val="20"/>
              </w:rPr>
            </w:pPr>
            <w:r>
              <w:rPr>
                <w:rFonts w:ascii="Arial" w:hAnsi="Arial" w:cs="Arial"/>
                <w:color w:val="000000"/>
                <w:sz w:val="20"/>
                <w:szCs w:val="20"/>
              </w:rPr>
              <w:t>3.71</w:t>
            </w:r>
          </w:p>
        </w:tc>
      </w:tr>
    </w:tbl>
    <w:p w14:paraId="6352B915" w14:textId="77777777" w:rsidR="00B82245" w:rsidRDefault="00B82245" w:rsidP="007779D3">
      <w:pPr>
        <w:rPr>
          <w:bCs/>
          <w:iCs/>
        </w:rPr>
      </w:pPr>
    </w:p>
    <w:p w14:paraId="536EAB38" w14:textId="6BDDED5F" w:rsidR="007779D3" w:rsidRPr="007779D3" w:rsidRDefault="00FC7DE5" w:rsidP="007779D3">
      <w:pPr>
        <w:rPr>
          <w:bCs/>
          <w:iCs/>
        </w:rPr>
      </w:pPr>
      <w:r>
        <w:rPr>
          <w:bCs/>
          <w:iCs/>
        </w:rPr>
        <w:t>In the Center Annual Impact Survey, q</w:t>
      </w:r>
      <w:r w:rsidR="00A75614">
        <w:rPr>
          <w:bCs/>
          <w:iCs/>
        </w:rPr>
        <w:t xml:space="preserve">uality was rated on the </w:t>
      </w:r>
      <w:r w:rsidR="007779D3" w:rsidRPr="007779D3">
        <w:rPr>
          <w:bCs/>
          <w:iCs/>
        </w:rPr>
        <w:t>following Likert Scale:</w:t>
      </w:r>
    </w:p>
    <w:p w14:paraId="57AB754F" w14:textId="1A398BB8" w:rsidR="007779D3" w:rsidRPr="00B67A2F" w:rsidRDefault="007779D3" w:rsidP="00B67A2F">
      <w:pPr>
        <w:pStyle w:val="ListParagraph"/>
        <w:numPr>
          <w:ilvl w:val="0"/>
          <w:numId w:val="34"/>
        </w:numPr>
        <w:rPr>
          <w:bCs/>
          <w:iCs/>
        </w:rPr>
      </w:pPr>
      <w:r w:rsidRPr="00B67A2F">
        <w:rPr>
          <w:bCs/>
          <w:iCs/>
        </w:rPr>
        <w:t>Excellent</w:t>
      </w:r>
      <w:r w:rsidR="001A46BE">
        <w:rPr>
          <w:bCs/>
          <w:iCs/>
        </w:rPr>
        <w:t xml:space="preserve"> = 4</w:t>
      </w:r>
    </w:p>
    <w:p w14:paraId="67C03C1A" w14:textId="2CB1C2D9" w:rsidR="007779D3" w:rsidRPr="00B67A2F" w:rsidRDefault="007779D3" w:rsidP="00B67A2F">
      <w:pPr>
        <w:pStyle w:val="ListParagraph"/>
        <w:numPr>
          <w:ilvl w:val="0"/>
          <w:numId w:val="35"/>
        </w:numPr>
        <w:rPr>
          <w:bCs/>
          <w:iCs/>
        </w:rPr>
      </w:pPr>
      <w:r w:rsidRPr="00B67A2F">
        <w:rPr>
          <w:bCs/>
          <w:iCs/>
        </w:rPr>
        <w:t>Good</w:t>
      </w:r>
      <w:r w:rsidR="001A46BE">
        <w:rPr>
          <w:bCs/>
          <w:iCs/>
        </w:rPr>
        <w:t xml:space="preserve"> = 3</w:t>
      </w:r>
    </w:p>
    <w:p w14:paraId="54CE9A92" w14:textId="3A8CD0BB" w:rsidR="007779D3" w:rsidRPr="00B67A2F" w:rsidRDefault="007779D3" w:rsidP="00B67A2F">
      <w:pPr>
        <w:pStyle w:val="ListParagraph"/>
        <w:numPr>
          <w:ilvl w:val="0"/>
          <w:numId w:val="35"/>
        </w:numPr>
        <w:rPr>
          <w:bCs/>
          <w:iCs/>
        </w:rPr>
      </w:pPr>
      <w:r w:rsidRPr="00B67A2F">
        <w:rPr>
          <w:bCs/>
          <w:iCs/>
        </w:rPr>
        <w:t>Fair</w:t>
      </w:r>
      <w:r w:rsidR="001A46BE">
        <w:rPr>
          <w:bCs/>
          <w:iCs/>
        </w:rPr>
        <w:t xml:space="preserve"> = 2</w:t>
      </w:r>
    </w:p>
    <w:p w14:paraId="068297AD" w14:textId="47305DDD" w:rsidR="00B855EC" w:rsidRDefault="00A75614" w:rsidP="00B67A2F">
      <w:pPr>
        <w:pStyle w:val="ListParagraph"/>
        <w:numPr>
          <w:ilvl w:val="0"/>
          <w:numId w:val="35"/>
        </w:numPr>
        <w:rPr>
          <w:bCs/>
          <w:iCs/>
        </w:rPr>
      </w:pPr>
      <w:r w:rsidRPr="00B67A2F">
        <w:rPr>
          <w:bCs/>
          <w:iCs/>
        </w:rPr>
        <w:t>Poor</w:t>
      </w:r>
      <w:r w:rsidR="001A46BE">
        <w:rPr>
          <w:bCs/>
          <w:iCs/>
        </w:rPr>
        <w:t xml:space="preserve"> = 1</w:t>
      </w:r>
    </w:p>
    <w:p w14:paraId="6B074AB0" w14:textId="7CEC9359" w:rsidR="00780D82" w:rsidRDefault="00780D82" w:rsidP="00780D82">
      <w:pPr>
        <w:rPr>
          <w:bCs/>
          <w:iCs/>
        </w:rPr>
      </w:pPr>
    </w:p>
    <w:p w14:paraId="3527CF0F" w14:textId="3A5F4DC5" w:rsidR="00B82245" w:rsidRDefault="00B82245" w:rsidP="00B82245">
      <w:pPr>
        <w:pStyle w:val="BodyText"/>
        <w:spacing w:before="0"/>
        <w:ind w:left="0" w:firstLine="0"/>
        <w:rPr>
          <w:rFonts w:ascii="Times New Roman" w:hAnsi="Times New Roman"/>
          <w:color w:val="000000"/>
        </w:rPr>
      </w:pPr>
      <w:r>
        <w:rPr>
          <w:rFonts w:ascii="Times New Roman" w:hAnsi="Times New Roman"/>
          <w:color w:val="000000"/>
        </w:rPr>
        <w:t>Overall, users within the target audience perceived the quality of CARCAM’s</w:t>
      </w:r>
      <w:r>
        <w:rPr>
          <w:rFonts w:ascii="Times New Roman" w:hAnsi="Times New Roman"/>
          <w:color w:val="000000"/>
          <w:w w:val="99"/>
        </w:rPr>
        <w:t xml:space="preserve"> </w:t>
      </w:r>
      <w:r>
        <w:rPr>
          <w:rFonts w:ascii="Times New Roman" w:hAnsi="Times New Roman"/>
          <w:color w:val="000000"/>
        </w:rPr>
        <w:t>resources as high. When asked to rate the overall quality of the CARCAM resource that</w:t>
      </w:r>
      <w:r>
        <w:rPr>
          <w:rFonts w:ascii="Times New Roman" w:hAnsi="Times New Roman"/>
          <w:color w:val="000000"/>
          <w:w w:val="99"/>
        </w:rPr>
        <w:t xml:space="preserve"> </w:t>
      </w:r>
      <w:r>
        <w:rPr>
          <w:rFonts w:ascii="Times New Roman" w:hAnsi="Times New Roman"/>
          <w:color w:val="000000"/>
        </w:rPr>
        <w:t xml:space="preserve">they had accessed in the past 12 months, 85.7% of responses were </w:t>
      </w:r>
      <w:r w:rsidR="00D4560E" w:rsidRPr="00D4560E">
        <w:rPr>
          <w:rFonts w:ascii="Times New Roman" w:hAnsi="Times New Roman"/>
          <w:color w:val="000000"/>
        </w:rPr>
        <w:t xml:space="preserve">good </w:t>
      </w:r>
      <w:r w:rsidRPr="00D4560E">
        <w:rPr>
          <w:rFonts w:ascii="Times New Roman" w:hAnsi="Times New Roman"/>
          <w:color w:val="000000"/>
        </w:rPr>
        <w:t xml:space="preserve">or </w:t>
      </w:r>
      <w:r w:rsidR="00D4560E" w:rsidRPr="00D4560E">
        <w:rPr>
          <w:rFonts w:ascii="Times New Roman" w:hAnsi="Times New Roman"/>
          <w:color w:val="000000"/>
        </w:rPr>
        <w:t>e</w:t>
      </w:r>
      <w:r w:rsidRPr="00D4560E">
        <w:rPr>
          <w:rFonts w:ascii="Times New Roman" w:hAnsi="Times New Roman"/>
          <w:color w:val="000000"/>
        </w:rPr>
        <w:t>xcellent</w:t>
      </w:r>
      <w:r w:rsidR="00D4560E" w:rsidRPr="00D4560E">
        <w:rPr>
          <w:rFonts w:ascii="Times New Roman" w:hAnsi="Times New Roman"/>
          <w:color w:val="000000"/>
        </w:rPr>
        <w:t>.</w:t>
      </w:r>
    </w:p>
    <w:p w14:paraId="4236CB33" w14:textId="77777777" w:rsidR="00B82245" w:rsidRDefault="00B82245" w:rsidP="00780D82">
      <w:pPr>
        <w:rPr>
          <w:bCs/>
          <w:iCs/>
        </w:rPr>
      </w:pPr>
    </w:p>
    <w:p w14:paraId="64B92775" w14:textId="77777777" w:rsidR="00B82245" w:rsidRDefault="0068431E" w:rsidP="00780D82">
      <w:pPr>
        <w:rPr>
          <w:bCs/>
          <w:iCs/>
        </w:rPr>
      </w:pPr>
      <w:r w:rsidRPr="0068431E">
        <w:rPr>
          <w:bCs/>
          <w:iCs/>
          <w:noProof/>
        </w:rPr>
        <w:drawing>
          <wp:inline distT="0" distB="0" distL="0" distR="0" wp14:anchorId="1B3FBB78" wp14:editId="0A227673">
            <wp:extent cx="5715000" cy="32861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12922E" w14:textId="77777777" w:rsidR="004D10B7" w:rsidRDefault="004D10B7" w:rsidP="005C5ADE">
      <w:pPr>
        <w:rPr>
          <w:bCs/>
          <w:iCs/>
        </w:rPr>
      </w:pPr>
    </w:p>
    <w:p w14:paraId="79B88836" w14:textId="08F9430E" w:rsidR="004D10B7" w:rsidRDefault="0091194E" w:rsidP="005C5ADE">
      <w:pPr>
        <w:rPr>
          <w:bCs/>
          <w:iCs/>
        </w:rPr>
      </w:pPr>
      <w:r>
        <w:rPr>
          <w:bCs/>
          <w:iCs/>
        </w:rPr>
        <w:t xml:space="preserve">Finally, when stakeholders were asked to </w:t>
      </w:r>
      <w:r w:rsidRPr="0091194E">
        <w:rPr>
          <w:bCs/>
          <w:iCs/>
        </w:rPr>
        <w:t xml:space="preserve">rate </w:t>
      </w:r>
      <w:r>
        <w:rPr>
          <w:bCs/>
          <w:iCs/>
        </w:rPr>
        <w:t xml:space="preserve">their </w:t>
      </w:r>
      <w:r w:rsidRPr="0091194E">
        <w:rPr>
          <w:bCs/>
          <w:iCs/>
        </w:rPr>
        <w:t>overall ex</w:t>
      </w:r>
      <w:r>
        <w:rPr>
          <w:bCs/>
          <w:iCs/>
        </w:rPr>
        <w:t>perience of working with CARCAM, 100% said excellent or good!</w:t>
      </w:r>
    </w:p>
    <w:p w14:paraId="0E34762F" w14:textId="77777777" w:rsidR="00D2610E" w:rsidRDefault="00D2610E">
      <w:pPr>
        <w:rPr>
          <w:bCs/>
          <w:iCs/>
        </w:rPr>
      </w:pPr>
    </w:p>
    <w:p w14:paraId="391AAF22" w14:textId="4A01D3B7" w:rsidR="002C7AE6" w:rsidRDefault="002C7AE6">
      <w:pPr>
        <w:rPr>
          <w:bCs/>
          <w:iCs/>
        </w:rPr>
      </w:pPr>
    </w:p>
    <w:p w14:paraId="4FBD8B09" w14:textId="77777777" w:rsidR="002C7AE6" w:rsidRPr="00B91D7D" w:rsidRDefault="002C7AE6">
      <w:pPr>
        <w:rPr>
          <w:b/>
          <w:bCs/>
          <w:iCs/>
          <w:color w:val="943634" w:themeColor="accent2" w:themeShade="BF"/>
        </w:rPr>
      </w:pPr>
      <w:r w:rsidRPr="00B91D7D">
        <w:rPr>
          <w:b/>
          <w:bCs/>
          <w:iCs/>
          <w:color w:val="943634" w:themeColor="accent2" w:themeShade="BF"/>
        </w:rPr>
        <w:t>Utility</w:t>
      </w:r>
    </w:p>
    <w:p w14:paraId="3D96FA1E" w14:textId="77777777" w:rsidR="002C7AE6" w:rsidRDefault="002C7AE6">
      <w:pPr>
        <w:rPr>
          <w:bCs/>
          <w:iCs/>
        </w:rPr>
      </w:pPr>
    </w:p>
    <w:p w14:paraId="5C5D3DED" w14:textId="336CFC10" w:rsidR="002C7AE6" w:rsidRDefault="002C7AE6" w:rsidP="002C7AE6">
      <w:pPr>
        <w:pStyle w:val="BodyText"/>
        <w:ind w:left="0" w:firstLine="0"/>
        <w:rPr>
          <w:rFonts w:ascii="Times New Roman" w:hAnsi="Times New Roman"/>
          <w:color w:val="000000" w:themeColor="text1"/>
        </w:rPr>
      </w:pPr>
      <w:r w:rsidRPr="00DD16EF">
        <w:rPr>
          <w:rFonts w:ascii="Times New Roman" w:hAnsi="Times New Roman"/>
          <w:color w:val="000000" w:themeColor="text1"/>
        </w:rPr>
        <w:t xml:space="preserve">Consistent with </w:t>
      </w:r>
      <w:r>
        <w:rPr>
          <w:rFonts w:ascii="Times New Roman" w:hAnsi="Times New Roman"/>
          <w:color w:val="000000" w:themeColor="text1"/>
        </w:rPr>
        <w:t xml:space="preserve">the CARCAM </w:t>
      </w:r>
      <w:r w:rsidRPr="00DD16EF">
        <w:rPr>
          <w:rFonts w:ascii="Times New Roman" w:hAnsi="Times New Roman"/>
          <w:color w:val="000000" w:themeColor="text1"/>
        </w:rPr>
        <w:t xml:space="preserve"> logic model, it is </w:t>
      </w:r>
      <w:r>
        <w:rPr>
          <w:rFonts w:ascii="Times New Roman" w:hAnsi="Times New Roman"/>
          <w:color w:val="000000" w:themeColor="text1"/>
        </w:rPr>
        <w:t>theorized</w:t>
      </w:r>
      <w:r w:rsidRPr="00DD16EF">
        <w:rPr>
          <w:rFonts w:ascii="Times New Roman" w:hAnsi="Times New Roman"/>
          <w:color w:val="000000" w:themeColor="text1"/>
        </w:rPr>
        <w:t xml:space="preserve"> that a</w:t>
      </w:r>
      <w:r>
        <w:rPr>
          <w:rFonts w:ascii="Times New Roman" w:hAnsi="Times New Roman"/>
          <w:color w:val="000000" w:themeColor="text1"/>
        </w:rPr>
        <w:t xml:space="preserve">n outcome </w:t>
      </w:r>
      <w:r w:rsidRPr="00DD16EF">
        <w:rPr>
          <w:rFonts w:ascii="Times New Roman" w:hAnsi="Times New Roman"/>
          <w:color w:val="000000" w:themeColor="text1"/>
        </w:rPr>
        <w:t>of their work is</w:t>
      </w:r>
      <w:r w:rsidRPr="00DD16EF">
        <w:rPr>
          <w:rFonts w:ascii="Times New Roman" w:hAnsi="Times New Roman"/>
          <w:color w:val="000000" w:themeColor="text1"/>
          <w:spacing w:val="-26"/>
        </w:rPr>
        <w:t xml:space="preserve"> </w:t>
      </w:r>
      <w:r>
        <w:rPr>
          <w:rFonts w:ascii="Times New Roman" w:hAnsi="Times New Roman"/>
          <w:color w:val="000000" w:themeColor="text1"/>
        </w:rPr>
        <w:t>an increase in knowledge and understanding of automotive and automated manufacturing careers, education and workforce development</w:t>
      </w:r>
      <w:r w:rsidRPr="00DD16EF">
        <w:rPr>
          <w:rFonts w:ascii="Times New Roman" w:hAnsi="Times New Roman"/>
          <w:color w:val="000000" w:themeColor="text1"/>
        </w:rPr>
        <w:t xml:space="preserve">. </w:t>
      </w:r>
    </w:p>
    <w:p w14:paraId="001D872A" w14:textId="77777777" w:rsidR="002C7AE6" w:rsidRPr="00DD16EF" w:rsidRDefault="002C7AE6" w:rsidP="002C7AE6">
      <w:pPr>
        <w:rPr>
          <w:rFonts w:eastAsia="Segoe UI"/>
          <w:color w:val="000000" w:themeColor="text1"/>
        </w:rPr>
      </w:pPr>
    </w:p>
    <w:p w14:paraId="30546614" w14:textId="77777777" w:rsidR="002C7AE6" w:rsidRDefault="002C7AE6" w:rsidP="002C7AE6">
      <w:pPr>
        <w:autoSpaceDE w:val="0"/>
        <w:autoSpaceDN w:val="0"/>
        <w:adjustRightInd w:val="0"/>
      </w:pPr>
      <w:r>
        <w:t xml:space="preserve">The Annual Impact Survey provided specifics related to the utility of the resources for educators. As indicated below, educators found the resources provided to be useful for multiple purposes. </w:t>
      </w:r>
    </w:p>
    <w:p w14:paraId="25F3E479" w14:textId="77777777" w:rsidR="002C7AE6" w:rsidRDefault="002C7AE6" w:rsidP="002C7AE6">
      <w:pPr>
        <w:autoSpaceDE w:val="0"/>
        <w:autoSpaceDN w:val="0"/>
        <w:adjustRightInd w:val="0"/>
      </w:pPr>
    </w:p>
    <w:p w14:paraId="1890C2B0" w14:textId="77777777" w:rsidR="002C7AE6" w:rsidRDefault="002C7AE6" w:rsidP="002C7AE6">
      <w:pPr>
        <w:autoSpaceDE w:val="0"/>
        <w:autoSpaceDN w:val="0"/>
        <w:adjustRightInd w:val="0"/>
      </w:pPr>
      <w:r w:rsidRPr="00916363">
        <w:rPr>
          <w:noProof/>
          <w:shd w:val="clear" w:color="auto" w:fill="FFFFFF" w:themeFill="background1"/>
        </w:rPr>
        <w:drawing>
          <wp:inline distT="0" distB="0" distL="0" distR="0" wp14:anchorId="69B5CEAB" wp14:editId="6652A4C4">
            <wp:extent cx="5657850" cy="26098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189B08" w14:textId="28E93EC4" w:rsidR="008575B7" w:rsidRPr="00D2610E" w:rsidRDefault="008575B7" w:rsidP="002C7AE6">
      <w:pPr>
        <w:autoSpaceDE w:val="0"/>
        <w:autoSpaceDN w:val="0"/>
        <w:adjustRightInd w:val="0"/>
        <w:rPr>
          <w:b/>
          <w:color w:val="943634" w:themeColor="accent2" w:themeShade="BF"/>
        </w:rPr>
      </w:pPr>
      <w:r w:rsidRPr="00D2610E">
        <w:rPr>
          <w:b/>
          <w:color w:val="943634" w:themeColor="accent2" w:themeShade="BF"/>
        </w:rPr>
        <w:t>Professional Development</w:t>
      </w:r>
    </w:p>
    <w:p w14:paraId="49426086" w14:textId="77777777" w:rsidR="008575B7" w:rsidRDefault="008575B7">
      <w:pPr>
        <w:rPr>
          <w:bCs/>
          <w:iCs/>
        </w:rPr>
      </w:pPr>
    </w:p>
    <w:p w14:paraId="127DE1C7" w14:textId="65043058" w:rsidR="008575B7" w:rsidRDefault="008575B7">
      <w:pPr>
        <w:rPr>
          <w:bCs/>
          <w:iCs/>
        </w:rPr>
      </w:pPr>
      <w:r>
        <w:t xml:space="preserve">Participant perceptions of the utility of the workshops were surveyed at the completion   </w:t>
      </w:r>
    </w:p>
    <w:p w14:paraId="2FB2A849" w14:textId="77777777" w:rsidR="008575B7" w:rsidRDefault="008575B7" w:rsidP="008575B7">
      <w:r>
        <w:t>Respondents reported their level of agreement with a series of statements, using a five-point Likert scale.  Ratings were assigned a numerical value as follows:</w:t>
      </w:r>
    </w:p>
    <w:p w14:paraId="73EEBB81" w14:textId="77777777" w:rsidR="008575B7" w:rsidRDefault="008575B7" w:rsidP="008575B7">
      <w:pPr>
        <w:ind w:left="360"/>
      </w:pPr>
      <w:r>
        <w:t>Strongly Agree = 5</w:t>
      </w:r>
    </w:p>
    <w:p w14:paraId="289C2C8A" w14:textId="77777777" w:rsidR="008575B7" w:rsidRDefault="008575B7" w:rsidP="008575B7">
      <w:pPr>
        <w:ind w:left="360"/>
      </w:pPr>
      <w:r>
        <w:t>Agree = 4</w:t>
      </w:r>
    </w:p>
    <w:p w14:paraId="0A657A89" w14:textId="77777777" w:rsidR="008575B7" w:rsidRDefault="008575B7" w:rsidP="008575B7">
      <w:pPr>
        <w:ind w:left="360"/>
      </w:pPr>
      <w:r>
        <w:t>Neutral = 3</w:t>
      </w:r>
    </w:p>
    <w:p w14:paraId="721A896C" w14:textId="77777777" w:rsidR="008575B7" w:rsidRDefault="008575B7" w:rsidP="008575B7">
      <w:pPr>
        <w:ind w:left="360"/>
      </w:pPr>
      <w:r>
        <w:t>Disagree = 2</w:t>
      </w:r>
    </w:p>
    <w:p w14:paraId="7F16E227" w14:textId="77777777" w:rsidR="008575B7" w:rsidRDefault="008575B7" w:rsidP="008575B7">
      <w:pPr>
        <w:ind w:left="360"/>
      </w:pPr>
      <w:r>
        <w:t>Strongly Disagree =1</w:t>
      </w:r>
    </w:p>
    <w:p w14:paraId="024B54C1" w14:textId="40FFE4FC" w:rsidR="008575B7" w:rsidRDefault="008575B7">
      <w:pPr>
        <w:rPr>
          <w:bCs/>
          <w:iCs/>
        </w:rPr>
      </w:pPr>
    </w:p>
    <w:p w14:paraId="02899D17" w14:textId="745C290F" w:rsidR="00D2610E" w:rsidRPr="00DB099B" w:rsidRDefault="00D2610E" w:rsidP="00D2610E">
      <w:pPr>
        <w:rPr>
          <w:bCs/>
          <w:iCs/>
        </w:rPr>
      </w:pPr>
      <w:r>
        <w:rPr>
          <w:bCs/>
          <w:iCs/>
        </w:rPr>
        <w:t>The respondents’ ratings are shown in the chart below and indicate that participants found the information provided in the professional development workshops to be highly useful.</w:t>
      </w:r>
    </w:p>
    <w:p w14:paraId="34005DAE" w14:textId="2B915C2B" w:rsidR="00D2610E" w:rsidRDefault="00D2610E" w:rsidP="00D2610E">
      <w:pPr>
        <w:spacing w:after="240"/>
        <w:rPr>
          <w:bCs/>
          <w:iCs/>
        </w:rPr>
      </w:pPr>
    </w:p>
    <w:p w14:paraId="1EFF3234" w14:textId="60FBC870" w:rsidR="008575B7" w:rsidRDefault="0064062B" w:rsidP="00BF25A4">
      <w:pPr>
        <w:jc w:val="center"/>
        <w:rPr>
          <w:bCs/>
          <w:iCs/>
        </w:rPr>
      </w:pPr>
      <w:r w:rsidRPr="00BF25A4">
        <w:rPr>
          <w:noProof/>
          <w:shd w:val="clear" w:color="auto" w:fill="E5B8B7" w:themeFill="accent2" w:themeFillTint="66"/>
        </w:rPr>
        <w:drawing>
          <wp:inline distT="0" distB="0" distL="0" distR="0" wp14:anchorId="36455E75" wp14:editId="418D698C">
            <wp:extent cx="4572000" cy="2060812"/>
            <wp:effectExtent l="0" t="0" r="1905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A77E83" w14:textId="74D7A883" w:rsidR="00D85B64" w:rsidRDefault="00D85B64">
      <w:pPr>
        <w:rPr>
          <w:bCs/>
          <w:iCs/>
        </w:rPr>
      </w:pPr>
    </w:p>
    <w:p w14:paraId="718B01C2" w14:textId="77777777" w:rsidR="00EF6CDF" w:rsidRDefault="00EF6CDF" w:rsidP="006110D0">
      <w:pPr>
        <w:autoSpaceDE w:val="0"/>
        <w:autoSpaceDN w:val="0"/>
        <w:adjustRightInd w:val="0"/>
      </w:pPr>
    </w:p>
    <w:p w14:paraId="7CCF60D7" w14:textId="77777777" w:rsidR="00EF6CDF" w:rsidRDefault="00EF6CDF" w:rsidP="006110D0">
      <w:pPr>
        <w:autoSpaceDE w:val="0"/>
        <w:autoSpaceDN w:val="0"/>
        <w:adjustRightInd w:val="0"/>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943634" w:themeFill="accent2" w:themeFillShade="BF"/>
        <w:tblLook w:val="04A0" w:firstRow="1" w:lastRow="0" w:firstColumn="1" w:lastColumn="0" w:noHBand="0" w:noVBand="1"/>
      </w:tblPr>
      <w:tblGrid>
        <w:gridCol w:w="9000"/>
      </w:tblGrid>
      <w:tr w:rsidR="001D5CAE" w:rsidRPr="001D5CAE" w14:paraId="5D9B1C61" w14:textId="77777777" w:rsidTr="007069CC">
        <w:tc>
          <w:tcPr>
            <w:tcW w:w="9000" w:type="dxa"/>
            <w:shd w:val="clear" w:color="auto" w:fill="943634" w:themeFill="accent2" w:themeFillShade="BF"/>
          </w:tcPr>
          <w:p w14:paraId="0249A066" w14:textId="77777777" w:rsidR="00EB4055" w:rsidRPr="001D5CAE" w:rsidRDefault="00EB4055" w:rsidP="006110D0">
            <w:pPr>
              <w:spacing w:before="120" w:after="120"/>
              <w:rPr>
                <w:b/>
                <w:color w:val="FFFFFF" w:themeColor="background1"/>
              </w:rPr>
            </w:pPr>
            <w:r w:rsidRPr="001D5CAE">
              <w:rPr>
                <w:b/>
                <w:color w:val="FFFFFF" w:themeColor="background1"/>
              </w:rPr>
              <w:t>QUESTION 3:</w:t>
            </w:r>
            <w:r w:rsidR="00643107" w:rsidRPr="001D5CAE">
              <w:rPr>
                <w:color w:val="FFFFFF" w:themeColor="background1"/>
              </w:rPr>
              <w:t xml:space="preserve">  </w:t>
            </w:r>
            <w:r w:rsidR="001D5CAE" w:rsidRPr="001D5CAE">
              <w:rPr>
                <w:b/>
                <w:color w:val="FFFFFF" w:themeColor="background1"/>
              </w:rPr>
              <w:t>To what extent are CARCAM materials being</w:t>
            </w:r>
            <w:r w:rsidR="001D5CAE" w:rsidRPr="001D5CAE">
              <w:rPr>
                <w:b/>
                <w:color w:val="FFFFFF" w:themeColor="background1"/>
                <w:spacing w:val="-21"/>
              </w:rPr>
              <w:t xml:space="preserve"> </w:t>
            </w:r>
            <w:r w:rsidR="001D5CAE" w:rsidRPr="001D5CAE">
              <w:rPr>
                <w:b/>
                <w:color w:val="FFFFFF" w:themeColor="background1"/>
              </w:rPr>
              <w:t>used?</w:t>
            </w:r>
          </w:p>
        </w:tc>
      </w:tr>
    </w:tbl>
    <w:p w14:paraId="229C9F57" w14:textId="77777777" w:rsidR="00DA4531" w:rsidRDefault="00DA4531" w:rsidP="006110D0">
      <w:pPr>
        <w:rPr>
          <w:b/>
          <w:color w:val="365F91" w:themeColor="accent1" w:themeShade="BF"/>
        </w:rPr>
      </w:pPr>
    </w:p>
    <w:p w14:paraId="00E0228C" w14:textId="77777777" w:rsidR="003A6A6D" w:rsidRDefault="003A6A6D" w:rsidP="006110D0">
      <w:pPr>
        <w:rPr>
          <w:b/>
          <w:color w:val="365F91" w:themeColor="accent1" w:themeShade="BF"/>
        </w:rPr>
      </w:pPr>
    </w:p>
    <w:p w14:paraId="6D999EE0" w14:textId="0F2317B8" w:rsidR="00F079CD" w:rsidRDefault="00F079CD" w:rsidP="00F079CD">
      <w:pPr>
        <w:rPr>
          <w:iCs/>
        </w:rPr>
      </w:pPr>
      <w:r w:rsidRPr="00F079CD">
        <w:rPr>
          <w:iCs/>
        </w:rPr>
        <w:t xml:space="preserve">CARCAM has grown in relevance well beyond its roots in the Southern automotive industry and is now helping to prepare technicians who </w:t>
      </w:r>
      <w:r w:rsidR="000F322F">
        <w:rPr>
          <w:iCs/>
        </w:rPr>
        <w:t xml:space="preserve">can </w:t>
      </w:r>
      <w:r w:rsidRPr="00F079CD">
        <w:rPr>
          <w:iCs/>
        </w:rPr>
        <w:t xml:space="preserve">respond to </w:t>
      </w:r>
      <w:r w:rsidR="000F322F">
        <w:rPr>
          <w:iCs/>
        </w:rPr>
        <w:t xml:space="preserve">the </w:t>
      </w:r>
      <w:r w:rsidRPr="00F079CD">
        <w:rPr>
          <w:iCs/>
        </w:rPr>
        <w:t xml:space="preserve">burgeoning employment needs due to the growth trend of </w:t>
      </w:r>
      <w:r w:rsidR="000F322F">
        <w:rPr>
          <w:iCs/>
        </w:rPr>
        <w:t xml:space="preserve">the </w:t>
      </w:r>
      <w:r w:rsidR="00FA560B">
        <w:rPr>
          <w:iCs/>
        </w:rPr>
        <w:t>automated manufacturing</w:t>
      </w:r>
      <w:r w:rsidRPr="00F079CD">
        <w:rPr>
          <w:iCs/>
        </w:rPr>
        <w:t xml:space="preserve"> in the South. </w:t>
      </w:r>
    </w:p>
    <w:p w14:paraId="3970E226" w14:textId="77777777" w:rsidR="00F079CD" w:rsidRDefault="00F079CD" w:rsidP="00F079CD">
      <w:pPr>
        <w:rPr>
          <w:iCs/>
        </w:rPr>
      </w:pPr>
    </w:p>
    <w:p w14:paraId="3AA09F80" w14:textId="4EB7A4E5" w:rsidR="00EE0C93" w:rsidRDefault="00EE0C93" w:rsidP="00F079CD">
      <w:pPr>
        <w:rPr>
          <w:iCs/>
        </w:rPr>
      </w:pPr>
      <w:r>
        <w:rPr>
          <w:iCs/>
        </w:rPr>
        <w:t xml:space="preserve">CARCAM </w:t>
      </w:r>
      <w:r w:rsidR="00FA560B">
        <w:rPr>
          <w:iCs/>
        </w:rPr>
        <w:t xml:space="preserve">continued development of </w:t>
      </w:r>
      <w:r>
        <w:rPr>
          <w:iCs/>
        </w:rPr>
        <w:t xml:space="preserve">materials and resources </w:t>
      </w:r>
      <w:r w:rsidR="00FA560B">
        <w:rPr>
          <w:iCs/>
        </w:rPr>
        <w:t xml:space="preserve">in the area of automated technologies </w:t>
      </w:r>
      <w:r>
        <w:rPr>
          <w:iCs/>
        </w:rPr>
        <w:t>through the grant, including the following:</w:t>
      </w:r>
    </w:p>
    <w:p w14:paraId="3F13C738" w14:textId="4CCD2D82" w:rsidR="00EE0C93" w:rsidRDefault="00EE0C93" w:rsidP="001C6A9B">
      <w:pPr>
        <w:pStyle w:val="ListParagraph"/>
        <w:numPr>
          <w:ilvl w:val="0"/>
          <w:numId w:val="14"/>
        </w:numPr>
        <w:rPr>
          <w:iCs/>
        </w:rPr>
      </w:pPr>
      <w:r>
        <w:rPr>
          <w:iCs/>
        </w:rPr>
        <w:t>Current, relevant, topical information available through CARCAM</w:t>
      </w:r>
      <w:r w:rsidR="0023599D">
        <w:rPr>
          <w:iCs/>
        </w:rPr>
        <w:t>’</w:t>
      </w:r>
      <w:r>
        <w:rPr>
          <w:iCs/>
        </w:rPr>
        <w:t>s website, twitter feed, and newsletter</w:t>
      </w:r>
    </w:p>
    <w:p w14:paraId="74CE8163" w14:textId="77777777" w:rsidR="00EE0C93" w:rsidRDefault="00EE0C93" w:rsidP="001C6A9B">
      <w:pPr>
        <w:pStyle w:val="ListParagraph"/>
        <w:numPr>
          <w:ilvl w:val="0"/>
          <w:numId w:val="14"/>
        </w:numPr>
        <w:rPr>
          <w:iCs/>
        </w:rPr>
      </w:pPr>
      <w:r>
        <w:rPr>
          <w:iCs/>
        </w:rPr>
        <w:t>Professional development workshops and webinars</w:t>
      </w:r>
    </w:p>
    <w:p w14:paraId="3146AF32" w14:textId="77777777" w:rsidR="00EE0C93" w:rsidRDefault="00EE0C93" w:rsidP="001C6A9B">
      <w:pPr>
        <w:pStyle w:val="ListParagraph"/>
        <w:numPr>
          <w:ilvl w:val="0"/>
          <w:numId w:val="14"/>
        </w:numPr>
        <w:rPr>
          <w:iCs/>
        </w:rPr>
      </w:pPr>
      <w:r>
        <w:rPr>
          <w:iCs/>
        </w:rPr>
        <w:t>The AUT degree, scholarships, internships, and other cooperative learning opportunities that have been recognized as innovative by the National Visiting Committee.</w:t>
      </w:r>
    </w:p>
    <w:p w14:paraId="7FBBF14B" w14:textId="77777777" w:rsidR="00EE0C93" w:rsidRPr="00EE0C93" w:rsidRDefault="00EE0C93" w:rsidP="001C6A9B">
      <w:pPr>
        <w:pStyle w:val="ListParagraph"/>
        <w:numPr>
          <w:ilvl w:val="0"/>
          <w:numId w:val="14"/>
        </w:numPr>
        <w:rPr>
          <w:iCs/>
        </w:rPr>
      </w:pPr>
      <w:r w:rsidRPr="00EE0C93">
        <w:rPr>
          <w:iCs/>
        </w:rPr>
        <w:t xml:space="preserve">Career awareness </w:t>
      </w:r>
      <w:r>
        <w:rPr>
          <w:iCs/>
        </w:rPr>
        <w:t xml:space="preserve">materials, </w:t>
      </w:r>
      <w:r w:rsidRPr="00EE0C93">
        <w:rPr>
          <w:iCs/>
        </w:rPr>
        <w:t>STEM Camps</w:t>
      </w:r>
      <w:r>
        <w:rPr>
          <w:iCs/>
        </w:rPr>
        <w:t xml:space="preserve"> and participation in career fairs, manufacturing days, and other programs to increase student awareness and enrollment</w:t>
      </w:r>
    </w:p>
    <w:p w14:paraId="6824CC2B" w14:textId="77777777" w:rsidR="00EE0C93" w:rsidRDefault="00EE0C93" w:rsidP="00F079CD">
      <w:pPr>
        <w:rPr>
          <w:iCs/>
        </w:rPr>
      </w:pPr>
    </w:p>
    <w:p w14:paraId="30C41AEC" w14:textId="77777777" w:rsidR="003C65C3" w:rsidRDefault="003C65C3" w:rsidP="00F079CD">
      <w:pPr>
        <w:rPr>
          <w:iCs/>
        </w:rPr>
      </w:pPr>
    </w:p>
    <w:p w14:paraId="36A1D7CA" w14:textId="77777777" w:rsidR="00B57DD0" w:rsidRDefault="00B57DD0" w:rsidP="00F079CD">
      <w:pPr>
        <w:rPr>
          <w:iCs/>
        </w:rPr>
      </w:pPr>
    </w:p>
    <w:p w14:paraId="6726C934" w14:textId="1E795BD1" w:rsidR="003C65C3" w:rsidRPr="003C65C3" w:rsidRDefault="003C65C3" w:rsidP="00F079CD">
      <w:pPr>
        <w:rPr>
          <w:b/>
          <w:iCs/>
          <w:color w:val="943634" w:themeColor="accent2" w:themeShade="BF"/>
        </w:rPr>
      </w:pPr>
      <w:r w:rsidRPr="003C65C3">
        <w:rPr>
          <w:b/>
          <w:iCs/>
          <w:color w:val="943634" w:themeColor="accent2" w:themeShade="BF"/>
        </w:rPr>
        <w:t>Website</w:t>
      </w:r>
    </w:p>
    <w:p w14:paraId="6E4999D6" w14:textId="77777777" w:rsidR="003C65C3" w:rsidRDefault="003C65C3" w:rsidP="00F079CD">
      <w:pPr>
        <w:rPr>
          <w:iCs/>
        </w:rPr>
      </w:pPr>
    </w:p>
    <w:p w14:paraId="66B98C9F" w14:textId="2F7D644F" w:rsidR="00F079CD" w:rsidRDefault="00F079CD" w:rsidP="00F079CD">
      <w:pPr>
        <w:rPr>
          <w:iCs/>
        </w:rPr>
      </w:pPr>
      <w:r>
        <w:rPr>
          <w:iCs/>
        </w:rPr>
        <w:t>A review of website analytics indicates a significant increase in usage and users.  Between 2014-2015 and 2015-2016 the website experienced an increase in users of 107%.  There was also an increase in sessions during that time of 97% and pages viewed by 34%.  And while the average session time decreased, this may simply be indicative in the shift of users and the time requi</w:t>
      </w:r>
      <w:r w:rsidR="00B57DD0">
        <w:rPr>
          <w:iCs/>
        </w:rPr>
        <w:t>red for differing populations.</w:t>
      </w:r>
    </w:p>
    <w:p w14:paraId="794A600C" w14:textId="77777777" w:rsidR="00CF4E50" w:rsidRDefault="00CF4E50" w:rsidP="00F079CD">
      <w:pPr>
        <w:rPr>
          <w:iCs/>
        </w:rPr>
      </w:pPr>
    </w:p>
    <w:p w14:paraId="5001A777" w14:textId="77777777" w:rsidR="00531333" w:rsidRDefault="00531333" w:rsidP="00F079CD">
      <w:pPr>
        <w:rPr>
          <w:iCs/>
        </w:rPr>
      </w:pPr>
    </w:p>
    <w:p w14:paraId="35539436" w14:textId="6269AC2A" w:rsidR="00CF4E50" w:rsidRDefault="00CF4E50" w:rsidP="003E2A4D">
      <w:pPr>
        <w:jc w:val="center"/>
        <w:rPr>
          <w:iCs/>
        </w:rPr>
      </w:pPr>
      <w:r>
        <w:rPr>
          <w:noProof/>
        </w:rPr>
        <w:drawing>
          <wp:inline distT="0" distB="0" distL="0" distR="0" wp14:anchorId="0AFEAB37" wp14:editId="36411CE5">
            <wp:extent cx="5759355" cy="2063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99723" cy="2077512"/>
                    </a:xfrm>
                    <a:prstGeom prst="rect">
                      <a:avLst/>
                    </a:prstGeom>
                  </pic:spPr>
                </pic:pic>
              </a:graphicData>
            </a:graphic>
          </wp:inline>
        </w:drawing>
      </w:r>
    </w:p>
    <w:p w14:paraId="7754AB64" w14:textId="77777777" w:rsidR="006878C8" w:rsidRDefault="006878C8" w:rsidP="00F079CD">
      <w:pPr>
        <w:rPr>
          <w:iCs/>
        </w:rPr>
      </w:pPr>
    </w:p>
    <w:p w14:paraId="0640104C" w14:textId="0CBFFCE4" w:rsidR="00F079CD" w:rsidRDefault="003E00E3" w:rsidP="00F079CD">
      <w:pPr>
        <w:rPr>
          <w:iCs/>
        </w:rPr>
      </w:pPr>
      <w:r>
        <w:rPr>
          <w:iCs/>
        </w:rPr>
        <w:t>Here again,</w:t>
      </w:r>
      <w:r w:rsidR="006878C8">
        <w:rPr>
          <w:iCs/>
        </w:rPr>
        <w:t xml:space="preserve"> like many organizations</w:t>
      </w:r>
      <w:r>
        <w:rPr>
          <w:iCs/>
        </w:rPr>
        <w:t xml:space="preserve"> CARCAM must continually address </w:t>
      </w:r>
      <w:r w:rsidR="006878C8">
        <w:rPr>
          <w:iCs/>
        </w:rPr>
        <w:t xml:space="preserve">the challenge </w:t>
      </w:r>
      <w:r>
        <w:rPr>
          <w:iCs/>
        </w:rPr>
        <w:t xml:space="preserve">of driving </w:t>
      </w:r>
      <w:r w:rsidR="006878C8">
        <w:rPr>
          <w:iCs/>
        </w:rPr>
        <w:t xml:space="preserve">traffic to the </w:t>
      </w:r>
      <w:r>
        <w:rPr>
          <w:iCs/>
        </w:rPr>
        <w:t xml:space="preserve">on-line </w:t>
      </w:r>
      <w:r w:rsidR="006878C8">
        <w:rPr>
          <w:iCs/>
        </w:rPr>
        <w:t xml:space="preserve">resources to cultivate full usage.  For instance, 18.2% </w:t>
      </w:r>
      <w:r>
        <w:rPr>
          <w:iCs/>
        </w:rPr>
        <w:t>did</w:t>
      </w:r>
      <w:r w:rsidR="006878C8">
        <w:rPr>
          <w:iCs/>
        </w:rPr>
        <w:t xml:space="preserve"> not access the CARCAM website during the last year and 39.4% have not viewed the newsletter.  Finding ways to encourage views and increases users will be important for dissemination and long term sustainability.</w:t>
      </w:r>
      <w:r w:rsidR="00C13596">
        <w:rPr>
          <w:iCs/>
        </w:rPr>
        <w:t xml:space="preserve">  </w:t>
      </w:r>
    </w:p>
    <w:p w14:paraId="5279AB53" w14:textId="77777777" w:rsidR="0023599D" w:rsidRDefault="0023599D" w:rsidP="00F079CD">
      <w:pPr>
        <w:rPr>
          <w:iCs/>
        </w:rPr>
      </w:pPr>
    </w:p>
    <w:p w14:paraId="33356B2B" w14:textId="77777777" w:rsidR="0001008D" w:rsidRDefault="0001008D" w:rsidP="00F079CD">
      <w:pPr>
        <w:rPr>
          <w:iCs/>
        </w:rPr>
      </w:pPr>
    </w:p>
    <w:p w14:paraId="20AE6F96" w14:textId="3100408A" w:rsidR="0023599D" w:rsidRDefault="0023599D" w:rsidP="00F079CD">
      <w:pPr>
        <w:rPr>
          <w:iCs/>
        </w:rPr>
      </w:pPr>
      <w:r>
        <w:rPr>
          <w:iCs/>
        </w:rPr>
        <w:t>The top webpages accessed were:</w:t>
      </w:r>
    </w:p>
    <w:p w14:paraId="71B8AFEB" w14:textId="23A1C99C" w:rsidR="0023599D" w:rsidRDefault="0023599D" w:rsidP="0001008D">
      <w:pPr>
        <w:pStyle w:val="ListParagraph"/>
        <w:numPr>
          <w:ilvl w:val="0"/>
          <w:numId w:val="38"/>
        </w:numPr>
        <w:spacing w:before="60"/>
        <w:contextualSpacing w:val="0"/>
        <w:rPr>
          <w:iCs/>
        </w:rPr>
      </w:pPr>
      <w:r>
        <w:rPr>
          <w:iCs/>
        </w:rPr>
        <w:t>Industry Scholarships</w:t>
      </w:r>
    </w:p>
    <w:p w14:paraId="447DA7F9" w14:textId="521CE674" w:rsidR="0023599D" w:rsidRDefault="0023599D" w:rsidP="0001008D">
      <w:pPr>
        <w:pStyle w:val="ListParagraph"/>
        <w:numPr>
          <w:ilvl w:val="0"/>
          <w:numId w:val="38"/>
        </w:numPr>
        <w:spacing w:before="60"/>
        <w:contextualSpacing w:val="0"/>
        <w:rPr>
          <w:iCs/>
        </w:rPr>
      </w:pPr>
      <w:r>
        <w:rPr>
          <w:iCs/>
        </w:rPr>
        <w:t>Contact Us</w:t>
      </w:r>
    </w:p>
    <w:p w14:paraId="37299A9A" w14:textId="5A2976F5" w:rsidR="0023599D" w:rsidRDefault="0023599D" w:rsidP="0001008D">
      <w:pPr>
        <w:pStyle w:val="ListParagraph"/>
        <w:numPr>
          <w:ilvl w:val="0"/>
          <w:numId w:val="38"/>
        </w:numPr>
        <w:spacing w:before="60"/>
        <w:contextualSpacing w:val="0"/>
        <w:rPr>
          <w:iCs/>
        </w:rPr>
      </w:pPr>
      <w:r>
        <w:rPr>
          <w:iCs/>
        </w:rPr>
        <w:t>Employment Opportunities</w:t>
      </w:r>
    </w:p>
    <w:p w14:paraId="03C58493" w14:textId="4B7BC0A3" w:rsidR="0023599D" w:rsidRDefault="0023599D" w:rsidP="0001008D">
      <w:pPr>
        <w:pStyle w:val="ListParagraph"/>
        <w:numPr>
          <w:ilvl w:val="0"/>
          <w:numId w:val="38"/>
        </w:numPr>
        <w:spacing w:before="60"/>
        <w:contextualSpacing w:val="0"/>
        <w:rPr>
          <w:iCs/>
        </w:rPr>
      </w:pPr>
      <w:r>
        <w:rPr>
          <w:iCs/>
        </w:rPr>
        <w:t>CARCAM News</w:t>
      </w:r>
    </w:p>
    <w:p w14:paraId="0B31FDD8" w14:textId="5B9B5603" w:rsidR="0023599D" w:rsidRDefault="0023599D" w:rsidP="0001008D">
      <w:pPr>
        <w:pStyle w:val="ListParagraph"/>
        <w:numPr>
          <w:ilvl w:val="0"/>
          <w:numId w:val="38"/>
        </w:numPr>
        <w:spacing w:before="60"/>
        <w:contextualSpacing w:val="0"/>
        <w:rPr>
          <w:iCs/>
        </w:rPr>
      </w:pPr>
      <w:r>
        <w:rPr>
          <w:iCs/>
        </w:rPr>
        <w:t>Welcome to CARCAM</w:t>
      </w:r>
    </w:p>
    <w:p w14:paraId="659A00C2" w14:textId="2D50AE0D" w:rsidR="0023599D" w:rsidRPr="0023599D" w:rsidRDefault="0023599D" w:rsidP="0001008D">
      <w:pPr>
        <w:pStyle w:val="ListParagraph"/>
        <w:numPr>
          <w:ilvl w:val="0"/>
          <w:numId w:val="38"/>
        </w:numPr>
        <w:spacing w:before="60"/>
        <w:contextualSpacing w:val="0"/>
        <w:rPr>
          <w:iCs/>
        </w:rPr>
      </w:pPr>
      <w:r>
        <w:rPr>
          <w:iCs/>
        </w:rPr>
        <w:t>AUT Degree</w:t>
      </w:r>
    </w:p>
    <w:p w14:paraId="713F9D35" w14:textId="77777777" w:rsidR="0023599D" w:rsidRDefault="0023599D">
      <w:pPr>
        <w:rPr>
          <w:iCs/>
        </w:rPr>
      </w:pPr>
    </w:p>
    <w:p w14:paraId="189F993C" w14:textId="77777777" w:rsidR="003C65C3" w:rsidRDefault="003C65C3">
      <w:pPr>
        <w:rPr>
          <w:iCs/>
        </w:rPr>
      </w:pPr>
    </w:p>
    <w:p w14:paraId="7DA798E3" w14:textId="411D03D1" w:rsidR="003C65C3" w:rsidRPr="003C65C3" w:rsidRDefault="003C65C3">
      <w:pPr>
        <w:rPr>
          <w:b/>
          <w:iCs/>
          <w:color w:val="943634" w:themeColor="accent2" w:themeShade="BF"/>
        </w:rPr>
      </w:pPr>
      <w:r w:rsidRPr="003C65C3">
        <w:rPr>
          <w:b/>
          <w:iCs/>
          <w:color w:val="943634" w:themeColor="accent2" w:themeShade="BF"/>
        </w:rPr>
        <w:t>Frequency of Use</w:t>
      </w:r>
    </w:p>
    <w:p w14:paraId="3DC65B41" w14:textId="77777777" w:rsidR="003C65C3" w:rsidRDefault="003C65C3">
      <w:pPr>
        <w:rPr>
          <w:iCs/>
        </w:rPr>
      </w:pPr>
    </w:p>
    <w:p w14:paraId="40AF2ECB" w14:textId="77777777" w:rsidR="004D10F6" w:rsidRPr="000F62F2" w:rsidRDefault="004D10F6" w:rsidP="004D10F6">
      <w:pPr>
        <w:pStyle w:val="BodyText"/>
        <w:shd w:val="clear" w:color="auto" w:fill="FFFFFF" w:themeFill="background1"/>
        <w:ind w:left="0" w:firstLine="0"/>
        <w:rPr>
          <w:rFonts w:ascii="Times New Roman" w:hAnsi="Times New Roman"/>
          <w:color w:val="000000" w:themeColor="text1"/>
        </w:rPr>
      </w:pPr>
      <w:r w:rsidRPr="000F62F2">
        <w:rPr>
          <w:rFonts w:ascii="Times New Roman" w:hAnsi="Times New Roman"/>
          <w:color w:val="000000" w:themeColor="text1"/>
        </w:rPr>
        <w:t>It is useful to make a distinction between reach (which was addressed in Question 1) and use (the current question).  Reach refers to the extent to</w:t>
      </w:r>
      <w:r w:rsidRPr="000F62F2">
        <w:rPr>
          <w:rFonts w:ascii="Times New Roman" w:hAnsi="Times New Roman"/>
          <w:color w:val="000000" w:themeColor="text1"/>
          <w:spacing w:val="-29"/>
        </w:rPr>
        <w:t xml:space="preserve"> </w:t>
      </w:r>
      <w:r w:rsidRPr="000F62F2">
        <w:rPr>
          <w:rFonts w:ascii="Times New Roman" w:hAnsi="Times New Roman"/>
          <w:color w:val="000000" w:themeColor="text1"/>
        </w:rPr>
        <w:t>which</w:t>
      </w:r>
      <w:r w:rsidRPr="000F62F2">
        <w:rPr>
          <w:rFonts w:ascii="Times New Roman" w:hAnsi="Times New Roman"/>
          <w:color w:val="000000" w:themeColor="text1"/>
          <w:w w:val="99"/>
        </w:rPr>
        <w:t xml:space="preserve"> </w:t>
      </w:r>
      <w:r w:rsidRPr="000F62F2">
        <w:rPr>
          <w:rFonts w:ascii="Times New Roman" w:hAnsi="Times New Roman"/>
          <w:color w:val="000000" w:themeColor="text1"/>
        </w:rPr>
        <w:t>CARCAM has touched their intended audience. However, frequency of</w:t>
      </w:r>
      <w:r w:rsidRPr="000F62F2">
        <w:rPr>
          <w:rFonts w:ascii="Times New Roman" w:hAnsi="Times New Roman"/>
          <w:color w:val="000000" w:themeColor="text1"/>
          <w:spacing w:val="-20"/>
        </w:rPr>
        <w:t xml:space="preserve"> </w:t>
      </w:r>
      <w:r w:rsidRPr="000F62F2">
        <w:rPr>
          <w:rFonts w:ascii="Times New Roman" w:hAnsi="Times New Roman"/>
          <w:color w:val="000000" w:themeColor="text1"/>
        </w:rPr>
        <w:t xml:space="preserve">use refers to how often the materials </w:t>
      </w:r>
      <w:r>
        <w:rPr>
          <w:rFonts w:ascii="Times New Roman" w:hAnsi="Times New Roman"/>
          <w:color w:val="000000" w:themeColor="text1"/>
        </w:rPr>
        <w:t xml:space="preserve">are </w:t>
      </w:r>
      <w:r w:rsidRPr="000F62F2">
        <w:rPr>
          <w:rFonts w:ascii="Times New Roman" w:hAnsi="Times New Roman"/>
          <w:color w:val="000000" w:themeColor="text1"/>
        </w:rPr>
        <w:t xml:space="preserve">being used. </w:t>
      </w:r>
    </w:p>
    <w:p w14:paraId="1BA2FEE2" w14:textId="77777777" w:rsidR="004D10F6" w:rsidRPr="000F62F2" w:rsidRDefault="004D10F6" w:rsidP="004D10F6">
      <w:pPr>
        <w:pStyle w:val="BodyText"/>
        <w:shd w:val="clear" w:color="auto" w:fill="FFFFFF" w:themeFill="background1"/>
        <w:ind w:left="0"/>
        <w:rPr>
          <w:rFonts w:ascii="Times New Roman" w:hAnsi="Times New Roman"/>
          <w:color w:val="000000" w:themeColor="text1"/>
        </w:rPr>
      </w:pPr>
    </w:p>
    <w:p w14:paraId="5718F579" w14:textId="1E00153B" w:rsidR="004D10F6" w:rsidRDefault="00D55203" w:rsidP="004D10F6">
      <w:pPr>
        <w:rPr>
          <w:color w:val="000000"/>
        </w:rPr>
      </w:pPr>
      <w:r w:rsidRPr="00BF25A4">
        <w:rPr>
          <w:noProof/>
          <w:shd w:val="clear" w:color="auto" w:fill="C0504D" w:themeFill="accent2"/>
        </w:rPr>
        <w:drawing>
          <wp:inline distT="0" distB="0" distL="0" distR="0" wp14:anchorId="043B398D" wp14:editId="4E9E2FA3">
            <wp:extent cx="5234152" cy="3752193"/>
            <wp:effectExtent l="0" t="0" r="2413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8E06D5" w14:textId="77777777" w:rsidR="004D10F6" w:rsidRPr="006D32A7" w:rsidRDefault="004D10F6" w:rsidP="004D10F6">
      <w:pPr>
        <w:rPr>
          <w:color w:val="000000"/>
        </w:rPr>
      </w:pPr>
    </w:p>
    <w:p w14:paraId="2AA91E74" w14:textId="4218A0C2" w:rsidR="004D10F6" w:rsidRDefault="004D10F6" w:rsidP="004D10F6">
      <w:pPr>
        <w:pStyle w:val="BodyText"/>
        <w:ind w:left="0" w:firstLine="0"/>
        <w:rPr>
          <w:color w:val="000000" w:themeColor="text1"/>
        </w:rPr>
      </w:pPr>
      <w:r>
        <w:rPr>
          <w:rFonts w:ascii="Times New Roman" w:hAnsi="Times New Roman"/>
          <w:color w:val="000000" w:themeColor="text1"/>
        </w:rPr>
        <w:t xml:space="preserve">Across the board, educators and businesses use the materials developed by CARCAM to benefit the stakeholders and their </w:t>
      </w:r>
      <w:r w:rsidR="00B57DD0">
        <w:rPr>
          <w:rFonts w:ascii="Times New Roman" w:hAnsi="Times New Roman"/>
          <w:color w:val="000000" w:themeColor="text1"/>
        </w:rPr>
        <w:t>communities.</w:t>
      </w:r>
    </w:p>
    <w:p w14:paraId="27B5C2C2" w14:textId="77777777" w:rsidR="004D10F6" w:rsidRDefault="004D10F6" w:rsidP="004D10F6">
      <w:pPr>
        <w:rPr>
          <w:color w:val="000000" w:themeColor="text1"/>
        </w:rPr>
      </w:pPr>
    </w:p>
    <w:p w14:paraId="6A3F1D40" w14:textId="097AB4A1" w:rsidR="001A50FF" w:rsidRDefault="001A50FF" w:rsidP="001A50FF">
      <w:pPr>
        <w:rPr>
          <w:bCs/>
          <w:iCs/>
        </w:rPr>
      </w:pPr>
      <w:r>
        <w:rPr>
          <w:bCs/>
          <w:iCs/>
        </w:rPr>
        <w:t xml:space="preserve">The respondents also had an option to report </w:t>
      </w:r>
      <w:r w:rsidRPr="00E7754D">
        <w:rPr>
          <w:bCs/>
          <w:i/>
          <w:iCs/>
        </w:rPr>
        <w:t>Do Not Use / Never Used</w:t>
      </w:r>
      <w:r>
        <w:rPr>
          <w:bCs/>
          <w:iCs/>
        </w:rPr>
        <w:t>.  This option highlights opportunities for the Center to reach additional stakeholders by reviewing the marketing strategies for the resources to better disseminate them and strengthen the impact of the available resources.</w:t>
      </w:r>
    </w:p>
    <w:p w14:paraId="5A572E3F" w14:textId="77777777" w:rsidR="004D10F6" w:rsidRDefault="004D10F6" w:rsidP="004D10F6">
      <w:pPr>
        <w:rPr>
          <w:color w:val="000000" w:themeColor="text1"/>
        </w:rPr>
      </w:pPr>
    </w:p>
    <w:p w14:paraId="6C607C5C" w14:textId="77777777" w:rsidR="00550FE1" w:rsidRDefault="00550FE1" w:rsidP="004D10F6">
      <w:pPr>
        <w:rPr>
          <w:color w:val="000000" w:themeColor="text1"/>
        </w:rPr>
      </w:pPr>
    </w:p>
    <w:p w14:paraId="4C8FC1D8" w14:textId="77777777" w:rsidR="00550FE1" w:rsidRDefault="00550FE1" w:rsidP="004D10F6">
      <w:pPr>
        <w:rPr>
          <w:color w:val="000000" w:themeColor="text1"/>
        </w:rPr>
      </w:pPr>
    </w:p>
    <w:tbl>
      <w:tblPr>
        <w:tblStyle w:val="TableGrid"/>
        <w:tblW w:w="0" w:type="auto"/>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943634" w:themeFill="accent2" w:themeFillShade="BF"/>
        <w:tblLook w:val="04A0" w:firstRow="1" w:lastRow="0" w:firstColumn="1" w:lastColumn="0" w:noHBand="0" w:noVBand="1"/>
      </w:tblPr>
      <w:tblGrid>
        <w:gridCol w:w="8882"/>
      </w:tblGrid>
      <w:tr w:rsidR="00643107" w:rsidRPr="00DB099B" w14:paraId="0F0E67D2" w14:textId="77777777" w:rsidTr="00B57DD0">
        <w:tc>
          <w:tcPr>
            <w:tcW w:w="8882" w:type="dxa"/>
            <w:shd w:val="clear" w:color="auto" w:fill="943634" w:themeFill="accent2" w:themeFillShade="BF"/>
          </w:tcPr>
          <w:p w14:paraId="716D742A" w14:textId="4F4F17E9" w:rsidR="00643107" w:rsidRPr="00DB099B" w:rsidRDefault="00A81DA3" w:rsidP="00667B72">
            <w:pPr>
              <w:tabs>
                <w:tab w:val="left" w:pos="5882"/>
              </w:tabs>
              <w:spacing w:before="120" w:after="120"/>
              <w:rPr>
                <w:b/>
                <w:color w:val="FFFFFF" w:themeColor="background1"/>
              </w:rPr>
            </w:pPr>
            <w:r>
              <w:rPr>
                <w:color w:val="000000" w:themeColor="text1"/>
              </w:rPr>
              <w:br w:type="page"/>
            </w:r>
            <w:r w:rsidR="00643107" w:rsidRPr="001D5CAE">
              <w:rPr>
                <w:b/>
                <w:color w:val="FFFFFF" w:themeColor="background1"/>
              </w:rPr>
              <w:t>QUESTION 4:</w:t>
            </w:r>
            <w:r w:rsidR="00643107" w:rsidRPr="001D5CAE">
              <w:rPr>
                <w:color w:val="000000"/>
              </w:rPr>
              <w:t xml:space="preserve">  </w:t>
            </w:r>
            <w:r w:rsidR="001D5CAE" w:rsidRPr="001D5CAE">
              <w:rPr>
                <w:b/>
                <w:color w:val="FFFFFF" w:themeColor="background1"/>
                <w:szCs w:val="18"/>
              </w:rPr>
              <w:t>To what degree was the region’s manufacturing education and workforce development capacity expanded, improved, enhanced, and sustained?</w:t>
            </w:r>
            <w:r w:rsidR="001D5CAE" w:rsidRPr="001D5CAE">
              <w:rPr>
                <w:b/>
                <w:color w:val="FFFFFF" w:themeColor="background1"/>
              </w:rPr>
              <w:t xml:space="preserve"> </w:t>
            </w:r>
          </w:p>
        </w:tc>
      </w:tr>
    </w:tbl>
    <w:p w14:paraId="36B1A0CE" w14:textId="77777777" w:rsidR="006110D0" w:rsidRDefault="006110D0" w:rsidP="006110D0">
      <w:pPr>
        <w:pStyle w:val="ListParagraph"/>
        <w:ind w:left="0"/>
      </w:pPr>
    </w:p>
    <w:p w14:paraId="25EA640A" w14:textId="77777777" w:rsidR="00DD3B37" w:rsidRDefault="00DD3B37" w:rsidP="006110D0">
      <w:pPr>
        <w:pStyle w:val="ListParagraph"/>
        <w:ind w:left="0"/>
      </w:pPr>
    </w:p>
    <w:p w14:paraId="317BDCC3" w14:textId="77777777" w:rsidR="003477BF" w:rsidRDefault="008C0931" w:rsidP="000504F9">
      <w:pPr>
        <w:rPr>
          <w:bCs/>
          <w:iCs/>
        </w:rPr>
      </w:pPr>
      <w:r w:rsidRPr="008C0931">
        <w:rPr>
          <w:bCs/>
          <w:iCs/>
        </w:rPr>
        <w:t>C</w:t>
      </w:r>
      <w:r>
        <w:rPr>
          <w:bCs/>
          <w:iCs/>
        </w:rPr>
        <w:t xml:space="preserve">ARCAM developed, state, regional, and national capacity </w:t>
      </w:r>
      <w:r w:rsidR="00B80095">
        <w:rPr>
          <w:bCs/>
          <w:iCs/>
        </w:rPr>
        <w:t xml:space="preserve">and sustainability </w:t>
      </w:r>
      <w:r w:rsidR="003477BF">
        <w:rPr>
          <w:bCs/>
          <w:iCs/>
        </w:rPr>
        <w:t>in a number of ways:</w:t>
      </w:r>
    </w:p>
    <w:p w14:paraId="5FBAC227" w14:textId="77777777" w:rsidR="00D00459" w:rsidRDefault="00D00459" w:rsidP="00D00459"/>
    <w:p w14:paraId="00F807DD" w14:textId="3552A4FC" w:rsidR="00D00459" w:rsidRDefault="00D00459" w:rsidP="00D00459">
      <w:r>
        <w:t>First, CARCAM continue</w:t>
      </w:r>
      <w:r w:rsidR="00D20F20">
        <w:t>d</w:t>
      </w:r>
      <w:r>
        <w:t xml:space="preserve"> to have a strong impact on curriculum development.  As mentioned above, CARCAM colleges created 52 new or revised modules for existing courses.  Thirty-nine courses were revised through the insertion of new modules, and seven new degrees or certificates were offered as a result of the new modules.  5420 students directly benefitted from these or other courses funded through the ATE grant by taking one or more courses.  </w:t>
      </w:r>
    </w:p>
    <w:p w14:paraId="6DA48EB3" w14:textId="77777777" w:rsidR="0038446D" w:rsidRDefault="0038446D" w:rsidP="00D00459"/>
    <w:p w14:paraId="5E92C099" w14:textId="3DE2E7B4" w:rsidR="0038446D" w:rsidRDefault="0038446D" w:rsidP="0038446D">
      <w:pPr>
        <w:autoSpaceDE w:val="0"/>
        <w:autoSpaceDN w:val="0"/>
        <w:adjustRightInd w:val="0"/>
      </w:pPr>
      <w:r>
        <w:t>The access to CARCAM resources demonstrate</w:t>
      </w:r>
      <w:r w:rsidR="00D20F20">
        <w:t>d</w:t>
      </w:r>
      <w:r>
        <w:t xml:space="preserve"> the value of the Center to the education community.  These resources also provide</w:t>
      </w:r>
      <w:r w:rsidR="00D20F20">
        <w:t>d</w:t>
      </w:r>
      <w:r>
        <w:t xml:space="preserve"> value in their ability to be adapted, customized, and repurposed to serve the broader needs of faculty in their community.  The table below highlights this added value.</w:t>
      </w:r>
    </w:p>
    <w:p w14:paraId="3EF38480" w14:textId="77777777" w:rsidR="0038446D" w:rsidRDefault="0038446D" w:rsidP="0038446D">
      <w:pPr>
        <w:autoSpaceDE w:val="0"/>
        <w:autoSpaceDN w:val="0"/>
        <w:adjustRightInd w:val="0"/>
      </w:pPr>
    </w:p>
    <w:p w14:paraId="1F2EF0F4" w14:textId="77777777" w:rsidR="0038446D" w:rsidRDefault="0038446D" w:rsidP="0038446D">
      <w:pPr>
        <w:pStyle w:val="BodyText"/>
        <w:ind w:left="0" w:firstLine="0"/>
        <w:rPr>
          <w:rFonts w:ascii="Times New Roman" w:hAnsi="Times New Roman"/>
          <w:color w:val="000000" w:themeColor="text1"/>
          <w:highlight w:val="yellow"/>
        </w:rPr>
      </w:pPr>
      <w:r w:rsidRPr="0038446D">
        <w:rPr>
          <w:noProof/>
          <w:shd w:val="clear" w:color="auto" w:fill="C0504D" w:themeFill="accent2"/>
        </w:rPr>
        <w:drawing>
          <wp:inline distT="0" distB="0" distL="0" distR="0" wp14:anchorId="3F792C6F" wp14:editId="07C7D57B">
            <wp:extent cx="5715000" cy="3478530"/>
            <wp:effectExtent l="0" t="0" r="19050"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DE7AEF" w14:textId="77777777" w:rsidR="0038446D" w:rsidRDefault="0038446D" w:rsidP="0038446D">
      <w:pPr>
        <w:pStyle w:val="ListParagraph"/>
        <w:ind w:left="0"/>
      </w:pPr>
    </w:p>
    <w:p w14:paraId="106BB031" w14:textId="77777777" w:rsidR="00D00459" w:rsidRDefault="00D00459" w:rsidP="00D00459"/>
    <w:p w14:paraId="0E53083E" w14:textId="57FBDECF" w:rsidR="00D00459" w:rsidRDefault="00CE2FBD" w:rsidP="00CE2FBD">
      <w:r>
        <w:t>Second</w:t>
      </w:r>
      <w:r w:rsidR="00D00459">
        <w:t>, the resources provided by CARCAM were believed to have</w:t>
      </w:r>
      <w:r>
        <w:t xml:space="preserve"> a</w:t>
      </w:r>
      <w:r w:rsidR="006777A7">
        <w:t xml:space="preserve">n  </w:t>
      </w:r>
      <w:r w:rsidR="00D00459">
        <w:t>according to 72% of the respondents in the Annual Impact Survey.</w:t>
      </w:r>
      <w:r w:rsidRPr="00CE2FBD">
        <w:t xml:space="preserve"> </w:t>
      </w:r>
      <w:r>
        <w:t>43.8% of those same respondents believed that the resources increased exposure to automated technologies and increased awareness of automated technician careers.</w:t>
      </w:r>
    </w:p>
    <w:p w14:paraId="3C935039" w14:textId="77777777" w:rsidR="00D00459" w:rsidRDefault="00D00459" w:rsidP="00D00459"/>
    <w:p w14:paraId="7A796F4C" w14:textId="3E085AA0" w:rsidR="00D00459" w:rsidRDefault="00D00459" w:rsidP="0038446D">
      <w:pPr>
        <w:jc w:val="center"/>
      </w:pPr>
      <w:r>
        <w:rPr>
          <w:noProof/>
        </w:rPr>
        <w:drawing>
          <wp:inline distT="0" distB="0" distL="0" distR="0" wp14:anchorId="618973C1" wp14:editId="14209BBA">
            <wp:extent cx="5244999" cy="3423514"/>
            <wp:effectExtent l="0" t="0" r="13335" b="247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784EFB" w14:textId="03382DFE" w:rsidR="006777A7" w:rsidRDefault="006777A7" w:rsidP="00D00459">
      <w:r w:rsidRPr="006777A7">
        <w:rPr>
          <w:noProof/>
        </w:rPr>
        <w:drawing>
          <wp:inline distT="0" distB="0" distL="0" distR="0" wp14:anchorId="1D492AD7" wp14:editId="5FA9D48B">
            <wp:extent cx="6086901" cy="3589362"/>
            <wp:effectExtent l="0" t="0" r="9525"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61E98E" w14:textId="77777777" w:rsidR="006777A7" w:rsidRDefault="006777A7" w:rsidP="00D00459"/>
    <w:p w14:paraId="64118553" w14:textId="682230CD" w:rsidR="00D00459" w:rsidRDefault="00833B80" w:rsidP="00D00459">
      <w:r>
        <w:t>Third</w:t>
      </w:r>
      <w:r w:rsidR="00D00459" w:rsidRPr="00D00459">
        <w:t xml:space="preserve">, the grant funded eleven colleges or businesses throughout the region to provide programs.  As CARCAM continues to broaden its reach, </w:t>
      </w:r>
      <w:r w:rsidR="00D00459">
        <w:t xml:space="preserve">they are </w:t>
      </w:r>
      <w:r w:rsidR="00D00459" w:rsidRPr="00D00459">
        <w:t xml:space="preserve">finding ways to make sure every </w:t>
      </w:r>
      <w:r w:rsidR="00D00459">
        <w:t>partner college and business</w:t>
      </w:r>
      <w:r w:rsidR="00D00459" w:rsidRPr="00D00459">
        <w:t xml:space="preserve"> is benefitting from their partnership through ATE</w:t>
      </w:r>
      <w:r w:rsidR="00D00459">
        <w:t>.  This will support the b</w:t>
      </w:r>
      <w:r w:rsidR="00D00459" w:rsidRPr="00D00459">
        <w:t>roadest dissemination.</w:t>
      </w:r>
      <w:r w:rsidR="00D00459">
        <w:t xml:space="preserve">  </w:t>
      </w:r>
    </w:p>
    <w:p w14:paraId="2706D251" w14:textId="77777777" w:rsidR="00833B80" w:rsidRDefault="00833B80" w:rsidP="00D00459"/>
    <w:p w14:paraId="4BBF28D8" w14:textId="07EE1854" w:rsidR="00833B80" w:rsidRDefault="00833B80" w:rsidP="0001008D">
      <w:pPr>
        <w:spacing w:after="120"/>
      </w:pPr>
      <w:r>
        <w:t xml:space="preserve">Fourth, CARCAM built expanded the regional capacity by providing </w:t>
      </w:r>
      <w:r w:rsidR="006E0E88">
        <w:t>more instructors while maintaining professional development engagement.</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4A0" w:firstRow="1" w:lastRow="0" w:firstColumn="1" w:lastColumn="0" w:noHBand="0" w:noVBand="1"/>
      </w:tblPr>
      <w:tblGrid>
        <w:gridCol w:w="5697"/>
        <w:gridCol w:w="962"/>
        <w:gridCol w:w="991"/>
        <w:gridCol w:w="847"/>
      </w:tblGrid>
      <w:tr w:rsidR="0001008D" w:rsidRPr="0001008D" w14:paraId="15FC99CB" w14:textId="77777777" w:rsidTr="0001008D">
        <w:trPr>
          <w:trHeight w:val="240"/>
          <w:jc w:val="center"/>
        </w:trPr>
        <w:tc>
          <w:tcPr>
            <w:tcW w:w="3352" w:type="pct"/>
            <w:shd w:val="clear" w:color="auto" w:fill="C4BC96" w:themeFill="background2" w:themeFillShade="BF"/>
            <w:vAlign w:val="center"/>
          </w:tcPr>
          <w:p w14:paraId="1B037C2F" w14:textId="77777777" w:rsidR="00833B80" w:rsidRPr="0001008D" w:rsidRDefault="00833B80" w:rsidP="007404D8">
            <w:pPr>
              <w:rPr>
                <w:rFonts w:ascii="Arial" w:hAnsi="Arial" w:cs="Arial"/>
                <w:b/>
                <w:color w:val="000000"/>
                <w:sz w:val="18"/>
              </w:rPr>
            </w:pPr>
            <w:r w:rsidRPr="0001008D">
              <w:rPr>
                <w:rFonts w:ascii="Arial" w:hAnsi="Arial" w:cs="Arial"/>
                <w:b/>
                <w:color w:val="000000"/>
                <w:sz w:val="18"/>
              </w:rPr>
              <w:t>Measure</w:t>
            </w:r>
          </w:p>
        </w:tc>
        <w:tc>
          <w:tcPr>
            <w:tcW w:w="566" w:type="pct"/>
            <w:shd w:val="clear" w:color="auto" w:fill="C4BC96" w:themeFill="background2" w:themeFillShade="BF"/>
            <w:vAlign w:val="center"/>
          </w:tcPr>
          <w:p w14:paraId="6FBFE2D3" w14:textId="77777777" w:rsidR="00833B80" w:rsidRPr="0001008D" w:rsidRDefault="00833B80" w:rsidP="007404D8">
            <w:pPr>
              <w:jc w:val="center"/>
              <w:rPr>
                <w:rFonts w:ascii="Arial" w:hAnsi="Arial" w:cs="Arial"/>
                <w:b/>
                <w:color w:val="000000" w:themeColor="text1"/>
                <w:sz w:val="18"/>
              </w:rPr>
            </w:pPr>
            <w:r w:rsidRPr="0001008D">
              <w:rPr>
                <w:rFonts w:ascii="Arial" w:hAnsi="Arial" w:cs="Arial"/>
                <w:b/>
                <w:color w:val="000000" w:themeColor="text1"/>
                <w:sz w:val="18"/>
              </w:rPr>
              <w:t>2014-15</w:t>
            </w:r>
          </w:p>
        </w:tc>
        <w:tc>
          <w:tcPr>
            <w:tcW w:w="583" w:type="pct"/>
            <w:shd w:val="clear" w:color="auto" w:fill="C4BC96" w:themeFill="background2" w:themeFillShade="BF"/>
            <w:vAlign w:val="center"/>
          </w:tcPr>
          <w:p w14:paraId="2F6DAAFF" w14:textId="77777777" w:rsidR="00833B80" w:rsidRPr="0001008D" w:rsidRDefault="00833B80" w:rsidP="007404D8">
            <w:pPr>
              <w:jc w:val="center"/>
              <w:rPr>
                <w:rFonts w:ascii="Arial" w:hAnsi="Arial" w:cs="Arial"/>
                <w:b/>
                <w:color w:val="000000" w:themeColor="text1"/>
                <w:sz w:val="18"/>
              </w:rPr>
            </w:pPr>
            <w:r w:rsidRPr="0001008D">
              <w:rPr>
                <w:rFonts w:ascii="Arial" w:hAnsi="Arial" w:cs="Arial"/>
                <w:b/>
                <w:color w:val="000000" w:themeColor="text1"/>
                <w:sz w:val="18"/>
              </w:rPr>
              <w:t>2015-16</w:t>
            </w:r>
          </w:p>
        </w:tc>
        <w:tc>
          <w:tcPr>
            <w:tcW w:w="498" w:type="pct"/>
            <w:shd w:val="clear" w:color="auto" w:fill="C4BC96" w:themeFill="background2" w:themeFillShade="BF"/>
            <w:vAlign w:val="center"/>
          </w:tcPr>
          <w:p w14:paraId="1D45B34F" w14:textId="77777777" w:rsidR="00833B80" w:rsidRPr="0001008D" w:rsidRDefault="00833B80" w:rsidP="007404D8">
            <w:pPr>
              <w:jc w:val="center"/>
              <w:rPr>
                <w:rFonts w:ascii="Arial" w:hAnsi="Arial" w:cs="Arial"/>
                <w:b/>
                <w:color w:val="000000" w:themeColor="text1"/>
                <w:sz w:val="18"/>
              </w:rPr>
            </w:pPr>
            <w:r w:rsidRPr="0001008D">
              <w:rPr>
                <w:rFonts w:ascii="Arial" w:hAnsi="Arial" w:cs="Arial"/>
                <w:b/>
                <w:color w:val="000000" w:themeColor="text1"/>
                <w:sz w:val="18"/>
              </w:rPr>
              <w:t>% change</w:t>
            </w:r>
          </w:p>
        </w:tc>
      </w:tr>
      <w:tr w:rsidR="00833B80" w:rsidRPr="0001008D" w14:paraId="525175E8" w14:textId="77777777" w:rsidTr="0001008D">
        <w:trPr>
          <w:trHeight w:val="240"/>
          <w:jc w:val="center"/>
        </w:trPr>
        <w:tc>
          <w:tcPr>
            <w:tcW w:w="3352" w:type="pct"/>
            <w:shd w:val="clear" w:color="auto" w:fill="DDD9C3" w:themeFill="background2" w:themeFillShade="E6"/>
            <w:vAlign w:val="bottom"/>
          </w:tcPr>
          <w:p w14:paraId="16A4CE26" w14:textId="2EA29EAF" w:rsidR="00833B80" w:rsidRPr="0001008D" w:rsidRDefault="00833B80" w:rsidP="007404D8">
            <w:pPr>
              <w:rPr>
                <w:rFonts w:ascii="Arial" w:hAnsi="Arial" w:cs="Arial"/>
                <w:sz w:val="18"/>
              </w:rPr>
            </w:pPr>
            <w:r w:rsidRPr="0001008D">
              <w:rPr>
                <w:rFonts w:ascii="Arial" w:hAnsi="Arial" w:cs="Arial"/>
                <w:sz w:val="18"/>
              </w:rPr>
              <w:t>Number of instructors teaching CARCAM courses from your college</w:t>
            </w:r>
          </w:p>
        </w:tc>
        <w:tc>
          <w:tcPr>
            <w:tcW w:w="566" w:type="pct"/>
            <w:shd w:val="clear" w:color="auto" w:fill="EEECE1" w:themeFill="background2"/>
            <w:vAlign w:val="center"/>
          </w:tcPr>
          <w:p w14:paraId="4B8553A2" w14:textId="29C65629" w:rsidR="00833B80" w:rsidRPr="0001008D" w:rsidRDefault="00833B80" w:rsidP="007404D8">
            <w:pPr>
              <w:jc w:val="center"/>
              <w:rPr>
                <w:rFonts w:ascii="Arial" w:hAnsi="Arial" w:cs="Arial"/>
                <w:color w:val="000000" w:themeColor="text1"/>
                <w:sz w:val="18"/>
              </w:rPr>
            </w:pPr>
            <w:r w:rsidRPr="0001008D">
              <w:rPr>
                <w:rFonts w:ascii="Arial" w:hAnsi="Arial" w:cs="Arial"/>
                <w:color w:val="000000" w:themeColor="text1"/>
                <w:sz w:val="18"/>
              </w:rPr>
              <w:t>117</w:t>
            </w:r>
          </w:p>
        </w:tc>
        <w:tc>
          <w:tcPr>
            <w:tcW w:w="583" w:type="pct"/>
            <w:shd w:val="clear" w:color="auto" w:fill="EEECE1" w:themeFill="background2"/>
            <w:vAlign w:val="center"/>
          </w:tcPr>
          <w:p w14:paraId="54E640CC" w14:textId="51E1C668" w:rsidR="00833B80" w:rsidRPr="0001008D" w:rsidRDefault="00833B80" w:rsidP="007404D8">
            <w:pPr>
              <w:jc w:val="center"/>
              <w:rPr>
                <w:rFonts w:ascii="Arial" w:hAnsi="Arial" w:cs="Arial"/>
                <w:color w:val="000000" w:themeColor="text1"/>
                <w:sz w:val="18"/>
              </w:rPr>
            </w:pPr>
            <w:r w:rsidRPr="0001008D">
              <w:rPr>
                <w:rFonts w:ascii="Arial" w:hAnsi="Arial" w:cs="Arial"/>
                <w:color w:val="000000" w:themeColor="text1"/>
                <w:sz w:val="18"/>
              </w:rPr>
              <w:t>124</w:t>
            </w:r>
          </w:p>
        </w:tc>
        <w:tc>
          <w:tcPr>
            <w:tcW w:w="498" w:type="pct"/>
            <w:shd w:val="clear" w:color="auto" w:fill="EEECE1" w:themeFill="background2"/>
            <w:vAlign w:val="center"/>
          </w:tcPr>
          <w:p w14:paraId="2050AEDF" w14:textId="48BF2CF1" w:rsidR="00833B80" w:rsidRPr="0001008D" w:rsidRDefault="00802225" w:rsidP="007404D8">
            <w:pPr>
              <w:jc w:val="center"/>
              <w:rPr>
                <w:rFonts w:ascii="Arial" w:hAnsi="Arial" w:cs="Arial"/>
                <w:color w:val="000000" w:themeColor="text1"/>
                <w:sz w:val="18"/>
              </w:rPr>
            </w:pPr>
            <w:r w:rsidRPr="0001008D">
              <w:rPr>
                <w:rFonts w:ascii="Arial" w:hAnsi="Arial" w:cs="Arial"/>
                <w:color w:val="000000" w:themeColor="text1"/>
                <w:sz w:val="18"/>
              </w:rPr>
              <w:t>+</w:t>
            </w:r>
            <w:r w:rsidR="006E0E88" w:rsidRPr="0001008D">
              <w:rPr>
                <w:rFonts w:ascii="Arial" w:hAnsi="Arial" w:cs="Arial"/>
                <w:color w:val="000000" w:themeColor="text1"/>
                <w:sz w:val="18"/>
              </w:rPr>
              <w:t>6%</w:t>
            </w:r>
          </w:p>
        </w:tc>
      </w:tr>
      <w:tr w:rsidR="00833B80" w:rsidRPr="0001008D" w14:paraId="18D18901" w14:textId="77777777" w:rsidTr="0001008D">
        <w:trPr>
          <w:trHeight w:val="240"/>
          <w:jc w:val="center"/>
        </w:trPr>
        <w:tc>
          <w:tcPr>
            <w:tcW w:w="3352" w:type="pct"/>
            <w:shd w:val="clear" w:color="auto" w:fill="DDD9C3" w:themeFill="background2" w:themeFillShade="E6"/>
            <w:vAlign w:val="bottom"/>
          </w:tcPr>
          <w:p w14:paraId="1A251768" w14:textId="6136A523" w:rsidR="00833B80" w:rsidRPr="0001008D" w:rsidRDefault="00833B80" w:rsidP="00BF25A4">
            <w:pPr>
              <w:rPr>
                <w:rFonts w:ascii="Arial" w:hAnsi="Arial" w:cs="Arial"/>
                <w:bCs/>
                <w:iCs/>
                <w:sz w:val="18"/>
              </w:rPr>
            </w:pPr>
            <w:r w:rsidRPr="0001008D">
              <w:rPr>
                <w:rFonts w:ascii="Arial" w:hAnsi="Arial" w:cs="Arial"/>
                <w:bCs/>
                <w:iCs/>
                <w:sz w:val="18"/>
              </w:rPr>
              <w:t xml:space="preserve">Number of instructors teaching CARCAM from your institution who attended a minimum of </w:t>
            </w:r>
            <w:r w:rsidR="00BF25A4" w:rsidRPr="0001008D">
              <w:rPr>
                <w:rFonts w:ascii="Arial" w:hAnsi="Arial" w:cs="Arial"/>
                <w:bCs/>
                <w:iCs/>
                <w:sz w:val="18"/>
              </w:rPr>
              <w:t>one</w:t>
            </w:r>
            <w:r w:rsidRPr="0001008D">
              <w:rPr>
                <w:rFonts w:ascii="Arial" w:hAnsi="Arial" w:cs="Arial"/>
                <w:bCs/>
                <w:iCs/>
                <w:sz w:val="18"/>
              </w:rPr>
              <w:t xml:space="preserve"> program related development activity/workshop</w:t>
            </w:r>
          </w:p>
        </w:tc>
        <w:tc>
          <w:tcPr>
            <w:tcW w:w="566" w:type="pct"/>
            <w:shd w:val="clear" w:color="auto" w:fill="EEECE1" w:themeFill="background2"/>
            <w:vAlign w:val="center"/>
          </w:tcPr>
          <w:p w14:paraId="1BFFA742" w14:textId="38E43AF0" w:rsidR="00833B80" w:rsidRPr="0001008D" w:rsidRDefault="00833B80" w:rsidP="007404D8">
            <w:pPr>
              <w:jc w:val="center"/>
              <w:rPr>
                <w:rFonts w:ascii="Arial" w:hAnsi="Arial" w:cs="Arial"/>
                <w:color w:val="000000" w:themeColor="text1"/>
                <w:sz w:val="18"/>
              </w:rPr>
            </w:pPr>
            <w:r w:rsidRPr="0001008D">
              <w:rPr>
                <w:rFonts w:ascii="Arial" w:hAnsi="Arial" w:cs="Arial"/>
                <w:color w:val="000000" w:themeColor="text1"/>
                <w:sz w:val="18"/>
              </w:rPr>
              <w:t>44</w:t>
            </w:r>
          </w:p>
        </w:tc>
        <w:tc>
          <w:tcPr>
            <w:tcW w:w="583" w:type="pct"/>
            <w:shd w:val="clear" w:color="auto" w:fill="EEECE1" w:themeFill="background2"/>
            <w:vAlign w:val="center"/>
          </w:tcPr>
          <w:p w14:paraId="39C0447A" w14:textId="5D855753" w:rsidR="00833B80" w:rsidRPr="0001008D" w:rsidRDefault="00833B80" w:rsidP="007404D8">
            <w:pPr>
              <w:jc w:val="center"/>
              <w:rPr>
                <w:rFonts w:ascii="Arial" w:hAnsi="Arial" w:cs="Arial"/>
                <w:color w:val="000000" w:themeColor="text1"/>
                <w:sz w:val="18"/>
              </w:rPr>
            </w:pPr>
            <w:r w:rsidRPr="0001008D">
              <w:rPr>
                <w:rFonts w:ascii="Arial" w:hAnsi="Arial" w:cs="Arial"/>
                <w:color w:val="000000" w:themeColor="text1"/>
                <w:sz w:val="18"/>
              </w:rPr>
              <w:t>44</w:t>
            </w:r>
          </w:p>
        </w:tc>
        <w:tc>
          <w:tcPr>
            <w:tcW w:w="498" w:type="pct"/>
            <w:shd w:val="clear" w:color="auto" w:fill="EEECE1" w:themeFill="background2"/>
            <w:vAlign w:val="center"/>
          </w:tcPr>
          <w:p w14:paraId="200FCA53" w14:textId="1FAD2A41" w:rsidR="00833B80" w:rsidRPr="0001008D" w:rsidRDefault="006E0E88" w:rsidP="007404D8">
            <w:pPr>
              <w:jc w:val="center"/>
              <w:rPr>
                <w:rFonts w:ascii="Arial" w:hAnsi="Arial" w:cs="Arial"/>
                <w:color w:val="000000" w:themeColor="text1"/>
                <w:sz w:val="18"/>
              </w:rPr>
            </w:pPr>
            <w:r w:rsidRPr="0001008D">
              <w:rPr>
                <w:rFonts w:ascii="Arial" w:hAnsi="Arial" w:cs="Arial"/>
                <w:color w:val="000000" w:themeColor="text1"/>
                <w:sz w:val="18"/>
              </w:rPr>
              <w:t>0%</w:t>
            </w:r>
          </w:p>
        </w:tc>
      </w:tr>
    </w:tbl>
    <w:p w14:paraId="3171B453" w14:textId="77777777" w:rsidR="006E0E88" w:rsidRDefault="006E0E88"/>
    <w:p w14:paraId="56FEA813" w14:textId="295A844E" w:rsidR="006E0E88" w:rsidRDefault="006E0E88" w:rsidP="0001008D">
      <w:pPr>
        <w:spacing w:after="120"/>
      </w:pPr>
      <w:r>
        <w:t xml:space="preserve">However, the </w:t>
      </w:r>
      <w:r w:rsidR="00F622AA">
        <w:t>participation of faculty in professional development activities</w:t>
      </w:r>
      <w:r>
        <w:t xml:space="preserve"> and workshops</w:t>
      </w:r>
      <w:r w:rsidR="00802225">
        <w:t xml:space="preserve"> declined as did the number of faculty reporting that they implemented practices or improvements as a result of the professional development.  Understanding this shift downward will be </w:t>
      </w:r>
      <w:r w:rsidR="006777A7">
        <w:t>an important</w:t>
      </w:r>
      <w:r w:rsidR="00802225">
        <w:t xml:space="preserve"> area for review in the year ahead.</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965"/>
        <w:gridCol w:w="900"/>
        <w:gridCol w:w="990"/>
      </w:tblGrid>
      <w:tr w:rsidR="006E0E88" w:rsidRPr="0001008D" w14:paraId="42CC44A1" w14:textId="77777777" w:rsidTr="0001008D">
        <w:trPr>
          <w:trHeight w:val="240"/>
          <w:jc w:val="center"/>
        </w:trPr>
        <w:tc>
          <w:tcPr>
            <w:tcW w:w="3331" w:type="pct"/>
            <w:shd w:val="clear" w:color="auto" w:fill="C4BC96" w:themeFill="background2" w:themeFillShade="BF"/>
            <w:vAlign w:val="center"/>
          </w:tcPr>
          <w:p w14:paraId="4216166B" w14:textId="264E29A0" w:rsidR="006E0E88" w:rsidRPr="0001008D" w:rsidRDefault="006E0E88" w:rsidP="006E0E88">
            <w:pPr>
              <w:rPr>
                <w:rFonts w:ascii="Arial" w:hAnsi="Arial" w:cs="Arial"/>
                <w:bCs/>
                <w:iCs/>
                <w:sz w:val="18"/>
              </w:rPr>
            </w:pPr>
            <w:r w:rsidRPr="0001008D">
              <w:rPr>
                <w:rFonts w:ascii="Arial" w:hAnsi="Arial" w:cs="Arial"/>
                <w:b/>
                <w:color w:val="000000"/>
                <w:sz w:val="18"/>
              </w:rPr>
              <w:t>Measure</w:t>
            </w:r>
          </w:p>
        </w:tc>
        <w:tc>
          <w:tcPr>
            <w:tcW w:w="564" w:type="pct"/>
            <w:shd w:val="clear" w:color="auto" w:fill="C4BC96" w:themeFill="background2" w:themeFillShade="BF"/>
            <w:vAlign w:val="center"/>
          </w:tcPr>
          <w:p w14:paraId="6466E2BB" w14:textId="1F9FA7BC" w:rsidR="006E0E88" w:rsidRPr="0001008D" w:rsidRDefault="006E0E88" w:rsidP="006E0E88">
            <w:pPr>
              <w:jc w:val="center"/>
              <w:rPr>
                <w:rFonts w:ascii="Arial" w:hAnsi="Arial" w:cs="Arial"/>
                <w:color w:val="000000" w:themeColor="text1"/>
                <w:sz w:val="18"/>
              </w:rPr>
            </w:pPr>
            <w:r w:rsidRPr="0001008D">
              <w:rPr>
                <w:rFonts w:ascii="Arial" w:hAnsi="Arial" w:cs="Arial"/>
                <w:b/>
                <w:color w:val="000000" w:themeColor="text1"/>
                <w:sz w:val="18"/>
              </w:rPr>
              <w:t>2014-15</w:t>
            </w:r>
          </w:p>
        </w:tc>
        <w:tc>
          <w:tcPr>
            <w:tcW w:w="526" w:type="pct"/>
            <w:shd w:val="clear" w:color="auto" w:fill="C4BC96" w:themeFill="background2" w:themeFillShade="BF"/>
            <w:vAlign w:val="center"/>
          </w:tcPr>
          <w:p w14:paraId="5A15144C" w14:textId="4AF28B26" w:rsidR="006E0E88" w:rsidRPr="0001008D" w:rsidRDefault="006E0E88" w:rsidP="006E0E88">
            <w:pPr>
              <w:jc w:val="center"/>
              <w:rPr>
                <w:rFonts w:ascii="Arial" w:hAnsi="Arial" w:cs="Arial"/>
                <w:color w:val="000000" w:themeColor="text1"/>
                <w:sz w:val="18"/>
              </w:rPr>
            </w:pPr>
            <w:r w:rsidRPr="0001008D">
              <w:rPr>
                <w:rFonts w:ascii="Arial" w:hAnsi="Arial" w:cs="Arial"/>
                <w:b/>
                <w:color w:val="000000" w:themeColor="text1"/>
                <w:sz w:val="18"/>
              </w:rPr>
              <w:t>2015-16</w:t>
            </w:r>
          </w:p>
        </w:tc>
        <w:tc>
          <w:tcPr>
            <w:tcW w:w="579" w:type="pct"/>
            <w:shd w:val="clear" w:color="auto" w:fill="C4BC96" w:themeFill="background2" w:themeFillShade="BF"/>
            <w:vAlign w:val="center"/>
          </w:tcPr>
          <w:p w14:paraId="75B884D1" w14:textId="55D0FEF4" w:rsidR="006E0E88" w:rsidRPr="0001008D" w:rsidRDefault="006E0E88" w:rsidP="006E0E88">
            <w:pPr>
              <w:jc w:val="center"/>
              <w:rPr>
                <w:rFonts w:ascii="Arial" w:hAnsi="Arial" w:cs="Arial"/>
                <w:color w:val="000000" w:themeColor="text1"/>
                <w:sz w:val="18"/>
              </w:rPr>
            </w:pPr>
            <w:r w:rsidRPr="0001008D">
              <w:rPr>
                <w:rFonts w:ascii="Arial" w:hAnsi="Arial" w:cs="Arial"/>
                <w:b/>
                <w:color w:val="000000" w:themeColor="text1"/>
                <w:sz w:val="18"/>
              </w:rPr>
              <w:t>% change</w:t>
            </w:r>
          </w:p>
        </w:tc>
      </w:tr>
      <w:tr w:rsidR="006E0E88" w:rsidRPr="0001008D" w14:paraId="23DEA9D9" w14:textId="77777777" w:rsidTr="0001008D">
        <w:trPr>
          <w:trHeight w:val="240"/>
          <w:jc w:val="center"/>
        </w:trPr>
        <w:tc>
          <w:tcPr>
            <w:tcW w:w="3331" w:type="pct"/>
            <w:shd w:val="clear" w:color="auto" w:fill="DDD9C3" w:themeFill="background2" w:themeFillShade="E6"/>
            <w:vAlign w:val="bottom"/>
          </w:tcPr>
          <w:p w14:paraId="39819D57" w14:textId="406A262F" w:rsidR="006E0E88" w:rsidRPr="0001008D" w:rsidRDefault="006E0E88" w:rsidP="006E0E88">
            <w:pPr>
              <w:rPr>
                <w:rFonts w:ascii="Arial" w:hAnsi="Arial" w:cs="Arial"/>
                <w:bCs/>
                <w:iCs/>
                <w:sz w:val="18"/>
              </w:rPr>
            </w:pPr>
            <w:r w:rsidRPr="0001008D">
              <w:rPr>
                <w:rFonts w:ascii="Arial" w:hAnsi="Arial" w:cs="Arial"/>
                <w:bCs/>
                <w:iCs/>
                <w:sz w:val="18"/>
              </w:rPr>
              <w:t>Number of secondary/K-12 and post-secondary faculty, and incumbent workers participating in CARCAM professional development activities and best practices workshops (e.g. counselor workshops, teacher in workplace, etc.)</w:t>
            </w:r>
          </w:p>
        </w:tc>
        <w:tc>
          <w:tcPr>
            <w:tcW w:w="564" w:type="pct"/>
            <w:shd w:val="clear" w:color="auto" w:fill="EEECE1" w:themeFill="background2"/>
            <w:vAlign w:val="center"/>
          </w:tcPr>
          <w:p w14:paraId="3C7DF25D" w14:textId="26B5CD13" w:rsidR="006E0E88" w:rsidRPr="0001008D" w:rsidRDefault="006E0E88" w:rsidP="006E0E88">
            <w:pPr>
              <w:jc w:val="center"/>
              <w:rPr>
                <w:rFonts w:ascii="Arial" w:hAnsi="Arial" w:cs="Arial"/>
                <w:color w:val="000000" w:themeColor="text1"/>
                <w:sz w:val="18"/>
              </w:rPr>
            </w:pPr>
            <w:r w:rsidRPr="0001008D">
              <w:rPr>
                <w:rFonts w:ascii="Arial" w:hAnsi="Arial" w:cs="Arial"/>
                <w:color w:val="000000" w:themeColor="text1"/>
                <w:sz w:val="18"/>
              </w:rPr>
              <w:t>243</w:t>
            </w:r>
          </w:p>
        </w:tc>
        <w:tc>
          <w:tcPr>
            <w:tcW w:w="526" w:type="pct"/>
            <w:shd w:val="clear" w:color="auto" w:fill="EEECE1" w:themeFill="background2"/>
            <w:vAlign w:val="center"/>
          </w:tcPr>
          <w:p w14:paraId="46C7B8DE" w14:textId="5F73F94C" w:rsidR="006E0E88" w:rsidRPr="0001008D" w:rsidRDefault="006E0E88" w:rsidP="006E0E88">
            <w:pPr>
              <w:jc w:val="center"/>
              <w:rPr>
                <w:rFonts w:ascii="Arial" w:hAnsi="Arial" w:cs="Arial"/>
                <w:color w:val="000000" w:themeColor="text1"/>
                <w:sz w:val="18"/>
              </w:rPr>
            </w:pPr>
            <w:r w:rsidRPr="0001008D">
              <w:rPr>
                <w:rFonts w:ascii="Arial" w:hAnsi="Arial" w:cs="Arial"/>
                <w:color w:val="000000" w:themeColor="text1"/>
                <w:sz w:val="18"/>
              </w:rPr>
              <w:t>94</w:t>
            </w:r>
          </w:p>
        </w:tc>
        <w:tc>
          <w:tcPr>
            <w:tcW w:w="579" w:type="pct"/>
            <w:shd w:val="clear" w:color="auto" w:fill="EEECE1" w:themeFill="background2"/>
            <w:vAlign w:val="center"/>
          </w:tcPr>
          <w:p w14:paraId="770C09BE" w14:textId="692BF7BC" w:rsidR="006E0E88" w:rsidRPr="0001008D" w:rsidRDefault="00802225" w:rsidP="006E0E88">
            <w:pPr>
              <w:jc w:val="center"/>
              <w:rPr>
                <w:rFonts w:ascii="Arial" w:hAnsi="Arial" w:cs="Arial"/>
                <w:color w:val="000000" w:themeColor="text1"/>
                <w:sz w:val="18"/>
              </w:rPr>
            </w:pPr>
            <w:r w:rsidRPr="0001008D">
              <w:rPr>
                <w:rFonts w:ascii="Arial" w:hAnsi="Arial" w:cs="Arial"/>
                <w:color w:val="000000" w:themeColor="text1"/>
                <w:sz w:val="18"/>
              </w:rPr>
              <w:t>-61%</w:t>
            </w:r>
          </w:p>
        </w:tc>
      </w:tr>
      <w:tr w:rsidR="006E0E88" w:rsidRPr="0001008D" w14:paraId="45AA6984" w14:textId="77777777" w:rsidTr="0001008D">
        <w:trPr>
          <w:trHeight w:val="240"/>
          <w:jc w:val="center"/>
        </w:trPr>
        <w:tc>
          <w:tcPr>
            <w:tcW w:w="3331" w:type="pct"/>
            <w:shd w:val="clear" w:color="auto" w:fill="DDD9C3" w:themeFill="background2" w:themeFillShade="E6"/>
            <w:vAlign w:val="bottom"/>
          </w:tcPr>
          <w:p w14:paraId="3026ABFF" w14:textId="0BA15758" w:rsidR="006E0E88" w:rsidRPr="0001008D" w:rsidRDefault="006E0E88" w:rsidP="006E0E88">
            <w:pPr>
              <w:rPr>
                <w:rFonts w:ascii="Arial" w:hAnsi="Arial" w:cs="Arial"/>
                <w:color w:val="000000"/>
                <w:sz w:val="18"/>
              </w:rPr>
            </w:pPr>
            <w:r w:rsidRPr="0001008D">
              <w:rPr>
                <w:rFonts w:ascii="Arial" w:hAnsi="Arial" w:cs="Arial"/>
                <w:color w:val="000000"/>
                <w:sz w:val="18"/>
              </w:rPr>
              <w:t>Number of faculty participating in CARCAM sponsored professional development activities who implemented practices or improved their program as a result of the activities</w:t>
            </w:r>
            <w:r w:rsidR="00802225" w:rsidRPr="0001008D">
              <w:rPr>
                <w:rFonts w:ascii="Arial" w:hAnsi="Arial" w:cs="Arial"/>
                <w:color w:val="000000"/>
                <w:sz w:val="18"/>
              </w:rPr>
              <w:t>.</w:t>
            </w:r>
          </w:p>
        </w:tc>
        <w:tc>
          <w:tcPr>
            <w:tcW w:w="564" w:type="pct"/>
            <w:shd w:val="clear" w:color="auto" w:fill="EEECE1" w:themeFill="background2"/>
            <w:vAlign w:val="center"/>
          </w:tcPr>
          <w:p w14:paraId="56A11806" w14:textId="27891B1C" w:rsidR="006E0E88" w:rsidRPr="0001008D" w:rsidRDefault="006E0E88" w:rsidP="006E0E88">
            <w:pPr>
              <w:jc w:val="center"/>
              <w:rPr>
                <w:rFonts w:ascii="Arial" w:hAnsi="Arial" w:cs="Arial"/>
                <w:color w:val="000000" w:themeColor="text1"/>
                <w:sz w:val="18"/>
              </w:rPr>
            </w:pPr>
            <w:r w:rsidRPr="0001008D">
              <w:rPr>
                <w:rFonts w:ascii="Arial" w:hAnsi="Arial" w:cs="Arial"/>
                <w:color w:val="000000" w:themeColor="text1"/>
                <w:sz w:val="18"/>
              </w:rPr>
              <w:t>98</w:t>
            </w:r>
          </w:p>
        </w:tc>
        <w:tc>
          <w:tcPr>
            <w:tcW w:w="526" w:type="pct"/>
            <w:shd w:val="clear" w:color="auto" w:fill="EEECE1" w:themeFill="background2"/>
            <w:vAlign w:val="center"/>
          </w:tcPr>
          <w:p w14:paraId="7D237578" w14:textId="7F2FB2E5" w:rsidR="006E0E88" w:rsidRPr="0001008D" w:rsidRDefault="006E0E88" w:rsidP="006E0E88">
            <w:pPr>
              <w:jc w:val="center"/>
              <w:rPr>
                <w:rFonts w:ascii="Arial" w:hAnsi="Arial" w:cs="Arial"/>
                <w:color w:val="000000" w:themeColor="text1"/>
                <w:sz w:val="18"/>
              </w:rPr>
            </w:pPr>
            <w:r w:rsidRPr="0001008D">
              <w:rPr>
                <w:rFonts w:ascii="Arial" w:hAnsi="Arial" w:cs="Arial"/>
                <w:color w:val="000000" w:themeColor="text1"/>
                <w:sz w:val="18"/>
              </w:rPr>
              <w:t>28</w:t>
            </w:r>
          </w:p>
        </w:tc>
        <w:tc>
          <w:tcPr>
            <w:tcW w:w="579" w:type="pct"/>
            <w:shd w:val="clear" w:color="auto" w:fill="EEECE1" w:themeFill="background2"/>
            <w:vAlign w:val="center"/>
          </w:tcPr>
          <w:p w14:paraId="545E6DE2" w14:textId="56CBCD7F" w:rsidR="006E0E88" w:rsidRPr="0001008D" w:rsidRDefault="00802225" w:rsidP="006E0E88">
            <w:pPr>
              <w:jc w:val="center"/>
              <w:rPr>
                <w:rFonts w:ascii="Arial" w:hAnsi="Arial" w:cs="Arial"/>
                <w:color w:val="000000" w:themeColor="text1"/>
                <w:sz w:val="18"/>
              </w:rPr>
            </w:pPr>
            <w:r w:rsidRPr="0001008D">
              <w:rPr>
                <w:rFonts w:ascii="Arial" w:hAnsi="Arial" w:cs="Arial"/>
                <w:color w:val="000000" w:themeColor="text1"/>
                <w:sz w:val="18"/>
              </w:rPr>
              <w:t>-71%</w:t>
            </w:r>
          </w:p>
        </w:tc>
      </w:tr>
    </w:tbl>
    <w:p w14:paraId="5510D370" w14:textId="77777777" w:rsidR="00531333" w:rsidRDefault="00531333" w:rsidP="00D00459">
      <w:pPr>
        <w:rPr>
          <w:bCs/>
          <w:iCs/>
        </w:rPr>
      </w:pPr>
    </w:p>
    <w:p w14:paraId="7791C563" w14:textId="03B20475" w:rsidR="00D00459" w:rsidRDefault="00D00459" w:rsidP="00D00459">
      <w:pPr>
        <w:rPr>
          <w:bCs/>
          <w:iCs/>
        </w:rPr>
      </w:pPr>
      <w:r>
        <w:rPr>
          <w:bCs/>
          <w:iCs/>
        </w:rPr>
        <w:t xml:space="preserve">A </w:t>
      </w:r>
      <w:r w:rsidR="00EA6E67">
        <w:rPr>
          <w:bCs/>
          <w:iCs/>
        </w:rPr>
        <w:t>fifth</w:t>
      </w:r>
      <w:r>
        <w:rPr>
          <w:bCs/>
          <w:iCs/>
        </w:rPr>
        <w:t xml:space="preserve"> component for both expansion and sustainability is funding.  Examples below highlight the success of CARCAM’s partner colleges in securing needed funding for their high quality </w:t>
      </w:r>
      <w:r w:rsidR="00635EBD">
        <w:rPr>
          <w:bCs/>
          <w:iCs/>
        </w:rPr>
        <w:t xml:space="preserve">AUT and related </w:t>
      </w:r>
      <w:r>
        <w:rPr>
          <w:bCs/>
          <w:iCs/>
        </w:rPr>
        <w:t>programs beyond the NSF ATE grant.</w:t>
      </w:r>
    </w:p>
    <w:p w14:paraId="2E4E5662" w14:textId="77777777" w:rsidR="00D00459" w:rsidRDefault="00D00459" w:rsidP="00D00459">
      <w:pPr>
        <w:pStyle w:val="ListParagraph"/>
        <w:numPr>
          <w:ilvl w:val="0"/>
          <w:numId w:val="11"/>
        </w:numPr>
      </w:pPr>
      <w:r>
        <w:rPr>
          <w:b/>
        </w:rPr>
        <w:t xml:space="preserve">Jefferson State Community College </w:t>
      </w:r>
      <w:r>
        <w:t xml:space="preserve">received a $200,000 NSF Grant Project Award - “Advancing Education in Production Technology.” CARCAM will be working in an advisory capacity as they begin this new project. </w:t>
      </w:r>
    </w:p>
    <w:p w14:paraId="0E54CB57" w14:textId="77777777" w:rsidR="00D00459" w:rsidRDefault="00D00459" w:rsidP="00D00459">
      <w:pPr>
        <w:pStyle w:val="ListParagraph"/>
        <w:numPr>
          <w:ilvl w:val="0"/>
          <w:numId w:val="11"/>
        </w:numPr>
      </w:pPr>
      <w:r>
        <w:rPr>
          <w:b/>
        </w:rPr>
        <w:t>Calhoun Community College</w:t>
      </w:r>
      <w:r>
        <w:t xml:space="preserve"> received a $200,000 Regional Appalachian Grant with a focus on advanced manufacturing. </w:t>
      </w:r>
    </w:p>
    <w:p w14:paraId="660984FF" w14:textId="77777777" w:rsidR="00D00459" w:rsidRDefault="00D00459" w:rsidP="00D00459">
      <w:pPr>
        <w:pStyle w:val="ListParagraph"/>
        <w:numPr>
          <w:ilvl w:val="0"/>
          <w:numId w:val="11"/>
        </w:numPr>
      </w:pPr>
      <w:r>
        <w:rPr>
          <w:b/>
        </w:rPr>
        <w:t>Lawson State</w:t>
      </w:r>
      <w:r>
        <w:t xml:space="preserve"> </w:t>
      </w:r>
      <w:r w:rsidRPr="00B80095">
        <w:rPr>
          <w:b/>
        </w:rPr>
        <w:t>Community College</w:t>
      </w:r>
      <w:r>
        <w:t xml:space="preserve"> received a $430,000 Mechatronics Grant from the state</w:t>
      </w:r>
    </w:p>
    <w:p w14:paraId="164013EA" w14:textId="77777777" w:rsidR="00D00459" w:rsidRPr="005A72AF" w:rsidRDefault="00D00459" w:rsidP="00D00459">
      <w:pPr>
        <w:pStyle w:val="ListParagraph"/>
        <w:numPr>
          <w:ilvl w:val="0"/>
          <w:numId w:val="11"/>
        </w:numPr>
      </w:pPr>
      <w:r>
        <w:rPr>
          <w:b/>
        </w:rPr>
        <w:t>Shelton State Community College</w:t>
      </w:r>
      <w:r w:rsidRPr="004A6B39">
        <w:rPr>
          <w:b/>
        </w:rPr>
        <w:t xml:space="preserve"> </w:t>
      </w:r>
      <w:r>
        <w:t>received an $368,266 ARC Grant to support automotive manufacturing.</w:t>
      </w:r>
    </w:p>
    <w:p w14:paraId="3348B35A" w14:textId="4809EFDB" w:rsidR="00D00459" w:rsidRDefault="00D00459" w:rsidP="00D00459">
      <w:pPr>
        <w:pStyle w:val="ListParagraph"/>
        <w:numPr>
          <w:ilvl w:val="0"/>
          <w:numId w:val="11"/>
        </w:numPr>
      </w:pPr>
      <w:r>
        <w:rPr>
          <w:b/>
        </w:rPr>
        <w:t xml:space="preserve">Trenholm State </w:t>
      </w:r>
      <w:r w:rsidR="00000244">
        <w:rPr>
          <w:b/>
        </w:rPr>
        <w:t xml:space="preserve">Community </w:t>
      </w:r>
      <w:r>
        <w:rPr>
          <w:b/>
        </w:rPr>
        <w:t>College</w:t>
      </w:r>
      <w:r>
        <w:t xml:space="preserve"> was awarded a $2.1 million project. Its goal is to reduce the unemployment rate in Macon County with manufacturing career opportunities </w:t>
      </w:r>
    </w:p>
    <w:p w14:paraId="07155825" w14:textId="77777777" w:rsidR="00D00459" w:rsidRDefault="00D00459" w:rsidP="00D00459">
      <w:pPr>
        <w:pStyle w:val="ListParagraph"/>
        <w:numPr>
          <w:ilvl w:val="0"/>
          <w:numId w:val="11"/>
        </w:numPr>
      </w:pPr>
      <w:r w:rsidRPr="004A6B39">
        <w:rPr>
          <w:b/>
        </w:rPr>
        <w:t xml:space="preserve">Northeast Alabama </w:t>
      </w:r>
      <w:r>
        <w:rPr>
          <w:b/>
        </w:rPr>
        <w:t xml:space="preserve">Community College </w:t>
      </w:r>
      <w:r>
        <w:t>(one of the new partner colleges) was named as the only AL community colleges eligible for $1 million in prize funds from the Aspen Prize for Community College Excellence.</w:t>
      </w:r>
    </w:p>
    <w:p w14:paraId="0CFB931D" w14:textId="77777777" w:rsidR="00D460E2" w:rsidRDefault="00D460E2" w:rsidP="00D460E2"/>
    <w:p w14:paraId="720B99C5" w14:textId="213F898E" w:rsidR="00EA6E67" w:rsidRDefault="00EA6E67" w:rsidP="00EA6E67">
      <w:r>
        <w:t xml:space="preserve">For all stakeholders, CARCAM provided information and resources that will improve, enhance, and sustain capacity.  </w:t>
      </w:r>
      <w:r>
        <w:rPr>
          <w:bCs/>
          <w:iCs/>
        </w:rPr>
        <w:t xml:space="preserve">Ten options were provided for respondents to the Annual Impact Survey to select to indicate perceived benefits by the respondents.  </w:t>
      </w:r>
      <w:r>
        <w:t>The impact statements were rated on a Likert scale with the following five options:</w:t>
      </w:r>
    </w:p>
    <w:p w14:paraId="42171620" w14:textId="77777777" w:rsidR="00EA6E67" w:rsidRDefault="00EA6E67" w:rsidP="00EA6E67">
      <w:pPr>
        <w:pStyle w:val="ListParagraph"/>
        <w:numPr>
          <w:ilvl w:val="0"/>
          <w:numId w:val="17"/>
        </w:numPr>
      </w:pPr>
      <w:r>
        <w:t>Strongly Agree</w:t>
      </w:r>
    </w:p>
    <w:p w14:paraId="0AB89156" w14:textId="77777777" w:rsidR="00EA6E67" w:rsidRDefault="00EA6E67" w:rsidP="00EA6E67">
      <w:pPr>
        <w:pStyle w:val="ListParagraph"/>
        <w:numPr>
          <w:ilvl w:val="0"/>
          <w:numId w:val="17"/>
        </w:numPr>
      </w:pPr>
      <w:r>
        <w:t>Agree</w:t>
      </w:r>
    </w:p>
    <w:p w14:paraId="65AC3D32" w14:textId="77777777" w:rsidR="00EA6E67" w:rsidRDefault="00EA6E67" w:rsidP="00EA6E67">
      <w:pPr>
        <w:pStyle w:val="ListParagraph"/>
        <w:numPr>
          <w:ilvl w:val="0"/>
          <w:numId w:val="17"/>
        </w:numPr>
      </w:pPr>
      <w:r>
        <w:t>Neither Agree or Disagree</w:t>
      </w:r>
    </w:p>
    <w:p w14:paraId="1BB4A6C5" w14:textId="77777777" w:rsidR="00EA6E67" w:rsidRDefault="00EA6E67" w:rsidP="00EA6E67">
      <w:pPr>
        <w:pStyle w:val="ListParagraph"/>
        <w:numPr>
          <w:ilvl w:val="0"/>
          <w:numId w:val="17"/>
        </w:numPr>
      </w:pPr>
      <w:r>
        <w:t>Disagree</w:t>
      </w:r>
    </w:p>
    <w:p w14:paraId="7C6E93DA" w14:textId="77777777" w:rsidR="00EA6E67" w:rsidRDefault="00EA6E67" w:rsidP="00EA6E67">
      <w:pPr>
        <w:pStyle w:val="ListParagraph"/>
        <w:numPr>
          <w:ilvl w:val="0"/>
          <w:numId w:val="17"/>
        </w:numPr>
      </w:pPr>
      <w:r>
        <w:t>Strongly Agree</w:t>
      </w:r>
    </w:p>
    <w:p w14:paraId="3E8556E5" w14:textId="34EC785E" w:rsidR="00513158" w:rsidRDefault="00513158" w:rsidP="00B57DD0">
      <w:pPr>
        <w:spacing w:before="240"/>
      </w:pPr>
      <w:r>
        <w:t>Across all statements, 88.1% of responses were strongly agree or agree.</w:t>
      </w:r>
    </w:p>
    <w:p w14:paraId="1C6365E3" w14:textId="77777777" w:rsidR="00513158" w:rsidRDefault="00513158" w:rsidP="00EA6E67"/>
    <w:p w14:paraId="22CDBADA" w14:textId="77777777" w:rsidR="00B57DD0" w:rsidRDefault="00B57DD0" w:rsidP="00EA6E67"/>
    <w:p w14:paraId="49860CB2" w14:textId="77777777" w:rsidR="00B57DD0" w:rsidRDefault="00B57DD0" w:rsidP="00EA6E67"/>
    <w:p w14:paraId="0C4D0CFD" w14:textId="050CAA81" w:rsidR="00EA6E67" w:rsidRDefault="006777A7" w:rsidP="00EA6E67">
      <w:r>
        <w:rPr>
          <w:noProof/>
        </w:rPr>
        <w:drawing>
          <wp:inline distT="0" distB="0" distL="0" distR="0" wp14:anchorId="51F5D8E0" wp14:editId="1A691844">
            <wp:extent cx="5713171" cy="4440327"/>
            <wp:effectExtent l="0" t="0" r="20955"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D49A74" w14:textId="77777777" w:rsidR="0001008D" w:rsidRDefault="0001008D" w:rsidP="00EA6E67">
      <w:pPr>
        <w:rPr>
          <w:color w:val="000000" w:themeColor="text1"/>
        </w:rPr>
      </w:pPr>
    </w:p>
    <w:p w14:paraId="2B3EE800" w14:textId="6ED2715B" w:rsidR="00EA6E67" w:rsidRPr="00EF4B32" w:rsidRDefault="00EA6E67" w:rsidP="00EA6E67">
      <w:pPr>
        <w:rPr>
          <w:color w:val="000000" w:themeColor="text1"/>
        </w:rPr>
      </w:pPr>
      <w:r>
        <w:rPr>
          <w:color w:val="000000" w:themeColor="text1"/>
        </w:rPr>
        <w:t>Finally, t</w:t>
      </w:r>
      <w:r w:rsidRPr="009F553C">
        <w:rPr>
          <w:color w:val="000000" w:themeColor="text1"/>
        </w:rPr>
        <w:t xml:space="preserve">he </w:t>
      </w:r>
      <w:r>
        <w:rPr>
          <w:color w:val="000000" w:themeColor="text1"/>
        </w:rPr>
        <w:t>numbers and percentages</w:t>
      </w:r>
      <w:r w:rsidRPr="009F553C">
        <w:rPr>
          <w:color w:val="000000" w:themeColor="text1"/>
        </w:rPr>
        <w:t xml:space="preserve"> in all rows </w:t>
      </w:r>
      <w:r>
        <w:rPr>
          <w:color w:val="000000" w:themeColor="text1"/>
        </w:rPr>
        <w:t xml:space="preserve">in the table below </w:t>
      </w:r>
      <w:r w:rsidRPr="009F553C">
        <w:rPr>
          <w:color w:val="000000" w:themeColor="text1"/>
        </w:rPr>
        <w:t xml:space="preserve">indicates both the value and the quality of the AUT </w:t>
      </w:r>
      <w:r>
        <w:rPr>
          <w:color w:val="000000" w:themeColor="text1"/>
        </w:rPr>
        <w:t>p</w:t>
      </w:r>
      <w:r w:rsidRPr="009F553C">
        <w:rPr>
          <w:color w:val="000000" w:themeColor="text1"/>
        </w:rPr>
        <w:t xml:space="preserve">rograms and closely related programs as </w:t>
      </w:r>
      <w:r>
        <w:rPr>
          <w:color w:val="000000" w:themeColor="text1"/>
        </w:rPr>
        <w:t xml:space="preserve">indicated by the enrollment, </w:t>
      </w:r>
      <w:r w:rsidRPr="009F553C">
        <w:rPr>
          <w:color w:val="000000" w:themeColor="text1"/>
        </w:rPr>
        <w:t>retention</w:t>
      </w:r>
      <w:r>
        <w:rPr>
          <w:color w:val="000000" w:themeColor="text1"/>
        </w:rPr>
        <w:t>, completion, graduation, and job placement</w:t>
      </w:r>
      <w:r w:rsidRPr="009F553C">
        <w:rPr>
          <w:color w:val="000000" w:themeColor="text1"/>
        </w:rPr>
        <w:t xml:space="preserve"> increases </w:t>
      </w:r>
      <w:r>
        <w:rPr>
          <w:color w:val="000000" w:themeColor="text1"/>
        </w:rPr>
        <w:t>since last year</w:t>
      </w:r>
      <w:r w:rsidRPr="009F553C">
        <w:rPr>
          <w:color w:val="000000" w:themeColor="text1"/>
        </w:rPr>
        <w:t xml:space="preserve">.  </w:t>
      </w:r>
      <w:r>
        <w:t>This is perhaps the best indication</w:t>
      </w:r>
      <w:r w:rsidRPr="009F553C">
        <w:t xml:space="preserve"> </w:t>
      </w:r>
      <w:r>
        <w:t xml:space="preserve">of the </w:t>
      </w:r>
      <w:r w:rsidRPr="00D00459">
        <w:rPr>
          <w:szCs w:val="18"/>
        </w:rPr>
        <w:t xml:space="preserve">region’s </w:t>
      </w:r>
      <w:r>
        <w:rPr>
          <w:szCs w:val="18"/>
        </w:rPr>
        <w:t xml:space="preserve">expanded </w:t>
      </w:r>
      <w:r w:rsidRPr="00D00459">
        <w:rPr>
          <w:szCs w:val="18"/>
        </w:rPr>
        <w:t xml:space="preserve">manufacturing education and workforce development </w:t>
      </w:r>
      <w:r>
        <w:rPr>
          <w:szCs w:val="18"/>
        </w:rPr>
        <w:t xml:space="preserve">by CARCAM.  </w:t>
      </w:r>
    </w:p>
    <w:p w14:paraId="07019E19" w14:textId="77777777" w:rsidR="00555DDE" w:rsidRDefault="00555DDE" w:rsidP="000504F9">
      <w:pPr>
        <w:rPr>
          <w:bCs/>
          <w:iCs/>
        </w:rPr>
      </w:pPr>
    </w:p>
    <w:tbl>
      <w:tblPr>
        <w:tblW w:w="45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964"/>
        <w:gridCol w:w="900"/>
        <w:gridCol w:w="900"/>
      </w:tblGrid>
      <w:tr w:rsidR="00555DDE" w:rsidRPr="0001008D" w14:paraId="5285BD87" w14:textId="77777777" w:rsidTr="0001008D">
        <w:trPr>
          <w:trHeight w:val="240"/>
        </w:trPr>
        <w:tc>
          <w:tcPr>
            <w:tcW w:w="3366" w:type="pct"/>
            <w:shd w:val="clear" w:color="auto" w:fill="C4BC96" w:themeFill="background2" w:themeFillShade="BF"/>
            <w:vAlign w:val="center"/>
          </w:tcPr>
          <w:p w14:paraId="7773BAC7" w14:textId="77777777" w:rsidR="00555DDE" w:rsidRPr="0001008D" w:rsidRDefault="00555DDE" w:rsidP="007404D8">
            <w:pPr>
              <w:rPr>
                <w:rFonts w:ascii="Arial" w:hAnsi="Arial" w:cs="Arial"/>
                <w:b/>
                <w:color w:val="000000"/>
                <w:sz w:val="18"/>
              </w:rPr>
            </w:pPr>
            <w:r w:rsidRPr="0001008D">
              <w:rPr>
                <w:rFonts w:ascii="Arial" w:hAnsi="Arial" w:cs="Arial"/>
                <w:b/>
                <w:color w:val="000000"/>
                <w:sz w:val="18"/>
              </w:rPr>
              <w:t>Measure</w:t>
            </w:r>
          </w:p>
        </w:tc>
        <w:tc>
          <w:tcPr>
            <w:tcW w:w="570" w:type="pct"/>
            <w:shd w:val="clear" w:color="auto" w:fill="C4BC96" w:themeFill="background2" w:themeFillShade="BF"/>
            <w:vAlign w:val="center"/>
          </w:tcPr>
          <w:p w14:paraId="2DD165C5" w14:textId="77777777" w:rsidR="00555DDE" w:rsidRPr="0001008D" w:rsidRDefault="00555DDE" w:rsidP="007404D8">
            <w:pPr>
              <w:jc w:val="center"/>
              <w:rPr>
                <w:rFonts w:ascii="Arial" w:hAnsi="Arial" w:cs="Arial"/>
                <w:b/>
                <w:color w:val="000000" w:themeColor="text1"/>
                <w:sz w:val="18"/>
              </w:rPr>
            </w:pPr>
            <w:r w:rsidRPr="0001008D">
              <w:rPr>
                <w:rFonts w:ascii="Arial" w:hAnsi="Arial" w:cs="Arial"/>
                <w:b/>
                <w:color w:val="000000" w:themeColor="text1"/>
                <w:sz w:val="18"/>
              </w:rPr>
              <w:t>2014-15</w:t>
            </w:r>
          </w:p>
        </w:tc>
        <w:tc>
          <w:tcPr>
            <w:tcW w:w="532" w:type="pct"/>
            <w:shd w:val="clear" w:color="auto" w:fill="C4BC96" w:themeFill="background2" w:themeFillShade="BF"/>
            <w:vAlign w:val="center"/>
          </w:tcPr>
          <w:p w14:paraId="553A0B9C" w14:textId="77777777" w:rsidR="00555DDE" w:rsidRPr="0001008D" w:rsidRDefault="00555DDE" w:rsidP="007404D8">
            <w:pPr>
              <w:jc w:val="center"/>
              <w:rPr>
                <w:rFonts w:ascii="Arial" w:hAnsi="Arial" w:cs="Arial"/>
                <w:b/>
                <w:color w:val="000000" w:themeColor="text1"/>
                <w:sz w:val="18"/>
              </w:rPr>
            </w:pPr>
            <w:r w:rsidRPr="0001008D">
              <w:rPr>
                <w:rFonts w:ascii="Arial" w:hAnsi="Arial" w:cs="Arial"/>
                <w:b/>
                <w:color w:val="000000" w:themeColor="text1"/>
                <w:sz w:val="18"/>
              </w:rPr>
              <w:t>2015-16</w:t>
            </w:r>
          </w:p>
        </w:tc>
        <w:tc>
          <w:tcPr>
            <w:tcW w:w="532" w:type="pct"/>
            <w:shd w:val="clear" w:color="auto" w:fill="C4BC96" w:themeFill="background2" w:themeFillShade="BF"/>
            <w:vAlign w:val="center"/>
          </w:tcPr>
          <w:p w14:paraId="2EDC3FBB" w14:textId="77777777" w:rsidR="00555DDE" w:rsidRPr="0001008D" w:rsidRDefault="00555DDE" w:rsidP="007404D8">
            <w:pPr>
              <w:jc w:val="center"/>
              <w:rPr>
                <w:rFonts w:ascii="Arial" w:hAnsi="Arial" w:cs="Arial"/>
                <w:b/>
                <w:color w:val="000000" w:themeColor="text1"/>
                <w:sz w:val="18"/>
              </w:rPr>
            </w:pPr>
            <w:r w:rsidRPr="0001008D">
              <w:rPr>
                <w:rFonts w:ascii="Arial" w:hAnsi="Arial" w:cs="Arial"/>
                <w:b/>
                <w:color w:val="000000" w:themeColor="text1"/>
                <w:sz w:val="18"/>
              </w:rPr>
              <w:t>% change</w:t>
            </w:r>
          </w:p>
        </w:tc>
      </w:tr>
      <w:tr w:rsidR="00D770DF" w:rsidRPr="0001008D" w14:paraId="1C29D008" w14:textId="77777777" w:rsidTr="0001008D">
        <w:trPr>
          <w:trHeight w:val="240"/>
        </w:trPr>
        <w:tc>
          <w:tcPr>
            <w:tcW w:w="3366" w:type="pct"/>
            <w:shd w:val="clear" w:color="auto" w:fill="DDD9C3" w:themeFill="background2" w:themeFillShade="E6"/>
            <w:vAlign w:val="bottom"/>
          </w:tcPr>
          <w:p w14:paraId="66400A12" w14:textId="52DA809A" w:rsidR="00D770DF" w:rsidRPr="0001008D" w:rsidRDefault="00D770DF" w:rsidP="0001008D">
            <w:pPr>
              <w:spacing w:before="40" w:after="40"/>
              <w:rPr>
                <w:rFonts w:ascii="Arial" w:hAnsi="Arial" w:cs="Arial"/>
                <w:sz w:val="18"/>
              </w:rPr>
            </w:pPr>
            <w:r w:rsidRPr="0001008D">
              <w:rPr>
                <w:rFonts w:ascii="Arial" w:hAnsi="Arial" w:cs="Arial"/>
                <w:bCs/>
                <w:iCs/>
                <w:sz w:val="18"/>
              </w:rPr>
              <w:t xml:space="preserve">Number of companies with which co-ops and/or internship relationships </w:t>
            </w:r>
            <w:r w:rsidR="009F553C" w:rsidRPr="0001008D">
              <w:rPr>
                <w:rFonts w:ascii="Arial" w:hAnsi="Arial" w:cs="Arial"/>
                <w:bCs/>
                <w:iCs/>
                <w:sz w:val="18"/>
              </w:rPr>
              <w:t>have been established for students.</w:t>
            </w:r>
          </w:p>
        </w:tc>
        <w:tc>
          <w:tcPr>
            <w:tcW w:w="570" w:type="pct"/>
            <w:shd w:val="clear" w:color="auto" w:fill="EEECE1" w:themeFill="background2"/>
            <w:vAlign w:val="center"/>
          </w:tcPr>
          <w:p w14:paraId="41CF47B4" w14:textId="34ADABA0" w:rsidR="00D770DF" w:rsidRPr="0001008D" w:rsidRDefault="00D770DF"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56</w:t>
            </w:r>
          </w:p>
        </w:tc>
        <w:tc>
          <w:tcPr>
            <w:tcW w:w="532" w:type="pct"/>
            <w:shd w:val="clear" w:color="auto" w:fill="EEECE1" w:themeFill="background2"/>
            <w:vAlign w:val="center"/>
          </w:tcPr>
          <w:p w14:paraId="47FEA533" w14:textId="2727BB4B" w:rsidR="00D770DF"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106</w:t>
            </w:r>
          </w:p>
        </w:tc>
        <w:tc>
          <w:tcPr>
            <w:tcW w:w="532" w:type="pct"/>
            <w:shd w:val="clear" w:color="auto" w:fill="EEECE1" w:themeFill="background2"/>
            <w:vAlign w:val="center"/>
          </w:tcPr>
          <w:p w14:paraId="0F146315" w14:textId="23847DF9" w:rsidR="00D770DF"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+89%</w:t>
            </w:r>
          </w:p>
        </w:tc>
      </w:tr>
      <w:tr w:rsidR="009F553C" w:rsidRPr="0001008D" w14:paraId="3E676EEA" w14:textId="77777777" w:rsidTr="0001008D">
        <w:trPr>
          <w:trHeight w:val="240"/>
        </w:trPr>
        <w:tc>
          <w:tcPr>
            <w:tcW w:w="3366" w:type="pct"/>
            <w:shd w:val="clear" w:color="auto" w:fill="DDD9C3" w:themeFill="background2" w:themeFillShade="E6"/>
            <w:vAlign w:val="bottom"/>
          </w:tcPr>
          <w:p w14:paraId="3D7BA7E1" w14:textId="17E79CED" w:rsidR="009F553C" w:rsidRPr="0001008D" w:rsidRDefault="009F553C" w:rsidP="0001008D">
            <w:pPr>
              <w:spacing w:before="40" w:after="40"/>
              <w:rPr>
                <w:rFonts w:ascii="Arial" w:hAnsi="Arial" w:cs="Arial"/>
                <w:bCs/>
                <w:iCs/>
                <w:sz w:val="18"/>
              </w:rPr>
            </w:pPr>
            <w:r w:rsidRPr="0001008D">
              <w:rPr>
                <w:rFonts w:ascii="Arial" w:hAnsi="Arial" w:cs="Arial"/>
                <w:bCs/>
                <w:iCs/>
                <w:sz w:val="18"/>
              </w:rPr>
              <w:t xml:space="preserve">Number of CARCAM program students that are currently participating in </w:t>
            </w:r>
            <w:r w:rsidRPr="0001008D">
              <w:rPr>
                <w:rFonts w:ascii="Arial" w:hAnsi="Arial" w:cs="Arial"/>
                <w:sz w:val="18"/>
              </w:rPr>
              <w:t>co-op or intern/apprenticeship programs.</w:t>
            </w:r>
          </w:p>
        </w:tc>
        <w:tc>
          <w:tcPr>
            <w:tcW w:w="570" w:type="pct"/>
            <w:shd w:val="clear" w:color="auto" w:fill="EEECE1" w:themeFill="background2"/>
            <w:vAlign w:val="center"/>
          </w:tcPr>
          <w:p w14:paraId="4BE43263" w14:textId="3C753EB1"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188</w:t>
            </w:r>
          </w:p>
        </w:tc>
        <w:tc>
          <w:tcPr>
            <w:tcW w:w="532" w:type="pct"/>
            <w:shd w:val="clear" w:color="auto" w:fill="EEECE1" w:themeFill="background2"/>
            <w:vAlign w:val="center"/>
          </w:tcPr>
          <w:p w14:paraId="0C6DDD07" w14:textId="78F2E324"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189</w:t>
            </w:r>
          </w:p>
        </w:tc>
        <w:tc>
          <w:tcPr>
            <w:tcW w:w="532" w:type="pct"/>
            <w:shd w:val="clear" w:color="auto" w:fill="EEECE1" w:themeFill="background2"/>
            <w:vAlign w:val="center"/>
          </w:tcPr>
          <w:p w14:paraId="6DC51FF2" w14:textId="7C0D1E0D"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+5%</w:t>
            </w:r>
          </w:p>
        </w:tc>
      </w:tr>
      <w:tr w:rsidR="009F553C" w:rsidRPr="0001008D" w14:paraId="2085ED42" w14:textId="77777777" w:rsidTr="0001008D">
        <w:trPr>
          <w:trHeight w:val="240"/>
        </w:trPr>
        <w:tc>
          <w:tcPr>
            <w:tcW w:w="3366" w:type="pct"/>
            <w:shd w:val="clear" w:color="auto" w:fill="DDD9C3" w:themeFill="background2" w:themeFillShade="E6"/>
            <w:vAlign w:val="bottom"/>
          </w:tcPr>
          <w:p w14:paraId="7A458E1D" w14:textId="194DE911" w:rsidR="009F553C" w:rsidRPr="0001008D" w:rsidRDefault="009F553C" w:rsidP="0001008D">
            <w:pPr>
              <w:spacing w:before="40" w:after="40"/>
              <w:rPr>
                <w:rFonts w:ascii="Arial" w:hAnsi="Arial" w:cs="Arial"/>
                <w:bCs/>
                <w:iCs/>
                <w:sz w:val="18"/>
              </w:rPr>
            </w:pPr>
            <w:r w:rsidRPr="0001008D">
              <w:rPr>
                <w:rFonts w:ascii="Arial" w:hAnsi="Arial" w:cs="Arial"/>
                <w:color w:val="000000"/>
                <w:sz w:val="18"/>
              </w:rPr>
              <w:t>Number of AUT related program completers who received an industry certification or stackable certificate by year.</w:t>
            </w:r>
          </w:p>
        </w:tc>
        <w:tc>
          <w:tcPr>
            <w:tcW w:w="570" w:type="pct"/>
            <w:shd w:val="clear" w:color="auto" w:fill="EEECE1" w:themeFill="background2"/>
            <w:vAlign w:val="center"/>
          </w:tcPr>
          <w:p w14:paraId="5969F927" w14:textId="5CF2F728"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283</w:t>
            </w:r>
          </w:p>
        </w:tc>
        <w:tc>
          <w:tcPr>
            <w:tcW w:w="532" w:type="pct"/>
            <w:shd w:val="clear" w:color="auto" w:fill="EEECE1" w:themeFill="background2"/>
            <w:vAlign w:val="center"/>
          </w:tcPr>
          <w:p w14:paraId="51882881" w14:textId="7000AC65"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473</w:t>
            </w:r>
          </w:p>
        </w:tc>
        <w:tc>
          <w:tcPr>
            <w:tcW w:w="532" w:type="pct"/>
            <w:shd w:val="clear" w:color="auto" w:fill="EEECE1" w:themeFill="background2"/>
            <w:vAlign w:val="center"/>
          </w:tcPr>
          <w:p w14:paraId="6F86C6CF" w14:textId="64E289FD"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+67%</w:t>
            </w:r>
          </w:p>
        </w:tc>
      </w:tr>
      <w:tr w:rsidR="009F553C" w:rsidRPr="0001008D" w14:paraId="43B5DDA2" w14:textId="77777777" w:rsidTr="0001008D">
        <w:trPr>
          <w:trHeight w:val="240"/>
        </w:trPr>
        <w:tc>
          <w:tcPr>
            <w:tcW w:w="3366" w:type="pct"/>
            <w:shd w:val="clear" w:color="auto" w:fill="DDD9C3" w:themeFill="background2" w:themeFillShade="E6"/>
            <w:vAlign w:val="bottom"/>
          </w:tcPr>
          <w:p w14:paraId="6D0C501C" w14:textId="150C1EDA" w:rsidR="009F553C" w:rsidRPr="0001008D" w:rsidRDefault="009F553C" w:rsidP="0001008D">
            <w:pPr>
              <w:spacing w:before="40" w:after="40"/>
              <w:rPr>
                <w:rFonts w:ascii="Arial" w:hAnsi="Arial" w:cs="Arial"/>
                <w:color w:val="000000"/>
                <w:sz w:val="18"/>
              </w:rPr>
            </w:pPr>
            <w:r w:rsidRPr="0001008D">
              <w:rPr>
                <w:rFonts w:ascii="Arial" w:hAnsi="Arial" w:cs="Arial"/>
                <w:color w:val="000000"/>
                <w:sz w:val="18"/>
              </w:rPr>
              <w:t>Number of students who graduated with an AUT related certificate or degree by year.</w:t>
            </w:r>
          </w:p>
        </w:tc>
        <w:tc>
          <w:tcPr>
            <w:tcW w:w="570" w:type="pct"/>
            <w:shd w:val="clear" w:color="auto" w:fill="EEECE1" w:themeFill="background2"/>
            <w:vAlign w:val="center"/>
          </w:tcPr>
          <w:p w14:paraId="0C6A3185" w14:textId="0D08505D"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574</w:t>
            </w:r>
          </w:p>
        </w:tc>
        <w:tc>
          <w:tcPr>
            <w:tcW w:w="532" w:type="pct"/>
            <w:shd w:val="clear" w:color="auto" w:fill="EEECE1" w:themeFill="background2"/>
            <w:vAlign w:val="center"/>
          </w:tcPr>
          <w:p w14:paraId="60FA6BCB" w14:textId="12FFB7FC"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881</w:t>
            </w:r>
          </w:p>
        </w:tc>
        <w:tc>
          <w:tcPr>
            <w:tcW w:w="532" w:type="pct"/>
            <w:shd w:val="clear" w:color="auto" w:fill="EEECE1" w:themeFill="background2"/>
            <w:vAlign w:val="center"/>
          </w:tcPr>
          <w:p w14:paraId="02063898" w14:textId="7741FADC"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+53%</w:t>
            </w:r>
          </w:p>
        </w:tc>
      </w:tr>
      <w:tr w:rsidR="009F553C" w:rsidRPr="0001008D" w14:paraId="1CE0B855" w14:textId="77777777" w:rsidTr="0001008D">
        <w:trPr>
          <w:trHeight w:val="240"/>
        </w:trPr>
        <w:tc>
          <w:tcPr>
            <w:tcW w:w="3366" w:type="pct"/>
            <w:shd w:val="clear" w:color="auto" w:fill="DDD9C3" w:themeFill="background2" w:themeFillShade="E6"/>
            <w:vAlign w:val="bottom"/>
          </w:tcPr>
          <w:p w14:paraId="4A64FC3F" w14:textId="38DDFE89" w:rsidR="009F553C" w:rsidRPr="0001008D" w:rsidRDefault="009F553C" w:rsidP="0001008D">
            <w:pPr>
              <w:spacing w:before="40" w:after="40"/>
              <w:rPr>
                <w:rFonts w:ascii="Arial" w:hAnsi="Arial" w:cs="Arial"/>
                <w:bCs/>
                <w:iCs/>
                <w:sz w:val="18"/>
              </w:rPr>
            </w:pPr>
            <w:r w:rsidRPr="0001008D">
              <w:rPr>
                <w:rFonts w:ascii="Arial" w:hAnsi="Arial" w:cs="Arial"/>
                <w:sz w:val="18"/>
              </w:rPr>
              <w:t>Estimated number of students who were hired in their field after graduation or completion of co-op and internship/apprenticeship programs.</w:t>
            </w:r>
          </w:p>
        </w:tc>
        <w:tc>
          <w:tcPr>
            <w:tcW w:w="570" w:type="pct"/>
            <w:shd w:val="clear" w:color="auto" w:fill="EEECE1" w:themeFill="background2"/>
            <w:vAlign w:val="center"/>
          </w:tcPr>
          <w:p w14:paraId="1F2DC917" w14:textId="377A9241"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51</w:t>
            </w:r>
          </w:p>
        </w:tc>
        <w:tc>
          <w:tcPr>
            <w:tcW w:w="532" w:type="pct"/>
            <w:shd w:val="clear" w:color="auto" w:fill="EEECE1" w:themeFill="background2"/>
            <w:vAlign w:val="center"/>
          </w:tcPr>
          <w:p w14:paraId="3A8846C8" w14:textId="7449A233"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125</w:t>
            </w:r>
          </w:p>
        </w:tc>
        <w:tc>
          <w:tcPr>
            <w:tcW w:w="532" w:type="pct"/>
            <w:shd w:val="clear" w:color="auto" w:fill="EEECE1" w:themeFill="background2"/>
            <w:vAlign w:val="center"/>
          </w:tcPr>
          <w:p w14:paraId="19102ED1" w14:textId="47E06F85" w:rsidR="009F553C" w:rsidRPr="0001008D" w:rsidRDefault="009F553C" w:rsidP="0001008D">
            <w:pPr>
              <w:spacing w:before="40" w:after="40"/>
              <w:jc w:val="center"/>
              <w:rPr>
                <w:rFonts w:ascii="Arial" w:hAnsi="Arial" w:cs="Arial"/>
                <w:color w:val="000000" w:themeColor="text1"/>
                <w:sz w:val="18"/>
              </w:rPr>
            </w:pPr>
            <w:r w:rsidRPr="0001008D">
              <w:rPr>
                <w:rFonts w:ascii="Arial" w:hAnsi="Arial" w:cs="Arial"/>
                <w:color w:val="000000" w:themeColor="text1"/>
                <w:sz w:val="18"/>
              </w:rPr>
              <w:t>+145%</w:t>
            </w:r>
          </w:p>
        </w:tc>
      </w:tr>
    </w:tbl>
    <w:p w14:paraId="0C834770" w14:textId="0346BD66" w:rsidR="003477BF" w:rsidRPr="009F553C" w:rsidRDefault="003477BF" w:rsidP="009F553C">
      <w:pPr>
        <w:rPr>
          <w:bCs/>
          <w:iCs/>
        </w:rPr>
      </w:pPr>
    </w:p>
    <w:p w14:paraId="48B8287F" w14:textId="6C0DA06B" w:rsidR="00635EBD" w:rsidRDefault="009F553C" w:rsidP="00635EBD">
      <w:pPr>
        <w:rPr>
          <w:iCs/>
        </w:rPr>
      </w:pPr>
      <w:r w:rsidRPr="009F553C">
        <w:t xml:space="preserve">Perhaps the most important point for impact is the </w:t>
      </w:r>
      <w:r w:rsidR="00513158">
        <w:t xml:space="preserve">increase in the number of students hire, more than doubling that of the prior year.  </w:t>
      </w:r>
      <w:r w:rsidR="00635EBD" w:rsidRPr="00F079CD">
        <w:rPr>
          <w:iCs/>
        </w:rPr>
        <w:t xml:space="preserve">Employers who have hired technicians educated by CARCAM colleges have been overwhelmingly positive in reporting their experiences. </w:t>
      </w:r>
    </w:p>
    <w:p w14:paraId="7BBD58B5" w14:textId="77777777" w:rsidR="00977766" w:rsidRDefault="00977766" w:rsidP="00635EBD">
      <w:pPr>
        <w:rPr>
          <w:iCs/>
        </w:rPr>
      </w:pPr>
    </w:p>
    <w:p w14:paraId="5139603D" w14:textId="1EEFA85B" w:rsidR="007C7D4B" w:rsidRDefault="007C7D4B" w:rsidP="000168DF">
      <w:r>
        <w:t xml:space="preserve">CARCAM has extensive evidence that they have the partnerships, products, resources, and skill to create a strong Center that benefits both the state of Alabama and the nation.  However, like most successful Centers and programs that are funded by a large federal grant, the challenge will be to </w:t>
      </w:r>
      <w:r w:rsidR="00CE2FBD">
        <w:t xml:space="preserve">develop a plan that continues to build the Center’s capacity </w:t>
      </w:r>
      <w:r>
        <w:t xml:space="preserve">to sustain and even build </w:t>
      </w:r>
      <w:r w:rsidR="00CE2FBD">
        <w:t>its</w:t>
      </w:r>
      <w:r>
        <w:t xml:space="preserve"> momentum.  It seems that CARCAM is on the right track.</w:t>
      </w:r>
    </w:p>
    <w:p w14:paraId="212DEC03" w14:textId="77777777" w:rsidR="000168DF" w:rsidRDefault="000168DF" w:rsidP="000168DF">
      <w:pPr>
        <w:pStyle w:val="ListParagraph"/>
      </w:pPr>
    </w:p>
    <w:tbl>
      <w:tblPr>
        <w:tblStyle w:val="TableGrid"/>
        <w:tblW w:w="0" w:type="auto"/>
        <w:jc w:val="center"/>
        <w:tblLook w:val="04A0" w:firstRow="1" w:lastRow="0" w:firstColumn="1" w:lastColumn="0" w:noHBand="0" w:noVBand="1"/>
      </w:tblPr>
      <w:tblGrid>
        <w:gridCol w:w="8280"/>
      </w:tblGrid>
      <w:tr w:rsidR="00531333" w:rsidRPr="0001008D" w14:paraId="34412785" w14:textId="77777777" w:rsidTr="00531333">
        <w:trPr>
          <w:jc w:val="center"/>
        </w:trPr>
        <w:tc>
          <w:tcPr>
            <w:tcW w:w="8280" w:type="dxa"/>
          </w:tcPr>
          <w:p w14:paraId="79C3FF7C" w14:textId="5F61CDA1" w:rsidR="003A20DB" w:rsidRPr="0001008D" w:rsidRDefault="003A20DB" w:rsidP="006110D0">
            <w:pPr>
              <w:spacing w:before="120" w:after="120"/>
              <w:rPr>
                <w:b/>
                <w:i/>
                <w:color w:val="943634" w:themeColor="accent2" w:themeShade="BF"/>
                <w:u w:val="single"/>
              </w:rPr>
            </w:pPr>
            <w:r w:rsidRPr="0001008D">
              <w:rPr>
                <w:b/>
                <w:i/>
                <w:color w:val="943634" w:themeColor="accent2" w:themeShade="BF"/>
                <w:u w:val="single"/>
              </w:rPr>
              <w:t>Participant</w:t>
            </w:r>
            <w:r w:rsidR="00843240" w:rsidRPr="0001008D">
              <w:rPr>
                <w:b/>
                <w:i/>
                <w:color w:val="943634" w:themeColor="accent2" w:themeShade="BF"/>
                <w:u w:val="single"/>
              </w:rPr>
              <w:t>s’</w:t>
            </w:r>
            <w:r w:rsidRPr="0001008D">
              <w:rPr>
                <w:b/>
                <w:i/>
                <w:color w:val="943634" w:themeColor="accent2" w:themeShade="BF"/>
                <w:u w:val="single"/>
              </w:rPr>
              <w:t xml:space="preserve"> Comment</w:t>
            </w:r>
            <w:r w:rsidR="00843240" w:rsidRPr="0001008D">
              <w:rPr>
                <w:b/>
                <w:i/>
                <w:color w:val="943634" w:themeColor="accent2" w:themeShade="BF"/>
                <w:u w:val="single"/>
              </w:rPr>
              <w:t>s</w:t>
            </w:r>
          </w:p>
          <w:p w14:paraId="4D5EE861" w14:textId="77777777" w:rsidR="0050616F" w:rsidRPr="0001008D" w:rsidRDefault="007C7D4B" w:rsidP="006110D0">
            <w:pPr>
              <w:spacing w:before="120" w:after="120"/>
              <w:rPr>
                <w:i/>
                <w:color w:val="943634" w:themeColor="accent2" w:themeShade="BF"/>
              </w:rPr>
            </w:pPr>
            <w:r w:rsidRPr="0001008D">
              <w:rPr>
                <w:i/>
                <w:color w:val="943634" w:themeColor="accent2" w:themeShade="BF"/>
              </w:rPr>
              <w:t>CARCAM's best asset is the support and comradery among the team members. The shared resources are also a big benefit.</w:t>
            </w:r>
          </w:p>
          <w:p w14:paraId="6F60FA56" w14:textId="77777777" w:rsidR="00843240" w:rsidRPr="0001008D" w:rsidRDefault="00843240" w:rsidP="00843240">
            <w:pPr>
              <w:rPr>
                <w:i/>
                <w:color w:val="943634" w:themeColor="accent2" w:themeShade="BF"/>
              </w:rPr>
            </w:pPr>
            <w:r w:rsidRPr="0001008D">
              <w:rPr>
                <w:i/>
                <w:color w:val="943634" w:themeColor="accent2" w:themeShade="BF"/>
              </w:rPr>
              <w:t>Thanks to CARCAM, I now have an additional Motor Trainer. The labs…are now safer and better because the student has more "hands on" time with his/her trainer.</w:t>
            </w:r>
          </w:p>
          <w:p w14:paraId="461A927F" w14:textId="77777777" w:rsidR="00843240" w:rsidRPr="0001008D" w:rsidRDefault="00843240" w:rsidP="00843240">
            <w:pPr>
              <w:rPr>
                <w:i/>
                <w:color w:val="943634" w:themeColor="accent2" w:themeShade="BF"/>
              </w:rPr>
            </w:pPr>
          </w:p>
          <w:p w14:paraId="6F2D346D" w14:textId="3A27B2A8" w:rsidR="00843240" w:rsidRPr="0001008D" w:rsidRDefault="00843240" w:rsidP="00843240">
            <w:pPr>
              <w:rPr>
                <w:i/>
                <w:color w:val="943634" w:themeColor="accent2" w:themeShade="BF"/>
              </w:rPr>
            </w:pPr>
            <w:r w:rsidRPr="0001008D">
              <w:rPr>
                <w:i/>
                <w:color w:val="943634" w:themeColor="accent2" w:themeShade="BF"/>
              </w:rPr>
              <w:t>CARCAM provides…leadership, vision, and appropriate action</w:t>
            </w:r>
          </w:p>
        </w:tc>
      </w:tr>
    </w:tbl>
    <w:p w14:paraId="4295DEC6" w14:textId="77777777" w:rsidR="00BB17F8" w:rsidRDefault="00BB17F8" w:rsidP="006110D0"/>
    <w:p w14:paraId="73C3585E" w14:textId="77777777" w:rsidR="00531333" w:rsidRDefault="00531333" w:rsidP="006110D0"/>
    <w:p w14:paraId="5A1C7D05" w14:textId="3CFDAAE9" w:rsidR="00C50A8D" w:rsidRDefault="00C50A8D" w:rsidP="006110D0"/>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943634" w:themeFill="accent2" w:themeFillShade="BF"/>
        <w:tblLook w:val="04A0" w:firstRow="1" w:lastRow="0" w:firstColumn="1" w:lastColumn="0" w:noHBand="0" w:noVBand="1"/>
      </w:tblPr>
      <w:tblGrid>
        <w:gridCol w:w="9000"/>
      </w:tblGrid>
      <w:tr w:rsidR="004533AF" w:rsidRPr="00DB099B" w14:paraId="7FB015FC" w14:textId="77777777" w:rsidTr="00BF25A4">
        <w:tc>
          <w:tcPr>
            <w:tcW w:w="9000" w:type="dxa"/>
            <w:shd w:val="clear" w:color="auto" w:fill="943634" w:themeFill="accent2" w:themeFillShade="BF"/>
          </w:tcPr>
          <w:p w14:paraId="11F5043B" w14:textId="77777777" w:rsidR="004533AF" w:rsidRPr="00DB099B" w:rsidRDefault="006A031B" w:rsidP="006110D0">
            <w:pPr>
              <w:spacing w:before="120" w:after="120"/>
              <w:rPr>
                <w:b/>
                <w:color w:val="FFFFFF" w:themeColor="background1"/>
              </w:rPr>
            </w:pPr>
            <w:r>
              <w:br w:type="page"/>
            </w:r>
            <w:r w:rsidR="004533AF" w:rsidRPr="00DB099B">
              <w:rPr>
                <w:b/>
                <w:color w:val="FFFFFF" w:themeColor="background1"/>
              </w:rPr>
              <w:t>CONCLUSIONS AND RECOMMENDATIONS</w:t>
            </w:r>
          </w:p>
        </w:tc>
      </w:tr>
    </w:tbl>
    <w:p w14:paraId="21485A7C" w14:textId="77777777" w:rsidR="004533AF" w:rsidRDefault="004533AF" w:rsidP="006110D0"/>
    <w:p w14:paraId="6FC41D49" w14:textId="77777777" w:rsidR="004533AF" w:rsidRPr="00B91D7D" w:rsidRDefault="007A3642" w:rsidP="006110D0">
      <w:pPr>
        <w:rPr>
          <w:b/>
          <w:color w:val="943634" w:themeColor="accent2" w:themeShade="BF"/>
        </w:rPr>
      </w:pPr>
      <w:r w:rsidRPr="00B91D7D">
        <w:rPr>
          <w:b/>
          <w:color w:val="943634" w:themeColor="accent2" w:themeShade="BF"/>
        </w:rPr>
        <w:t>Conclusions</w:t>
      </w:r>
      <w:r w:rsidR="000D24C6" w:rsidRPr="00B91D7D">
        <w:rPr>
          <w:b/>
          <w:color w:val="943634" w:themeColor="accent2" w:themeShade="BF"/>
        </w:rPr>
        <w:t xml:space="preserve"> </w:t>
      </w:r>
    </w:p>
    <w:p w14:paraId="51A47C58" w14:textId="77777777" w:rsidR="00735FD0" w:rsidRDefault="00735FD0" w:rsidP="006110D0"/>
    <w:p w14:paraId="2E431B81" w14:textId="61D01E22" w:rsidR="00485E18" w:rsidRDefault="00485E18" w:rsidP="00485E18">
      <w:r>
        <w:t xml:space="preserve">CARCAM </w:t>
      </w:r>
      <w:r w:rsidRPr="00485E18">
        <w:t>continues to generate very impressive results</w:t>
      </w:r>
      <w:r>
        <w:t xml:space="preserve"> as evidenced both through the evaluation activities and as recognized by the May 2015 report of the National Visiting Committee</w:t>
      </w:r>
      <w:r w:rsidRPr="00485E18">
        <w:t xml:space="preserve">. </w:t>
      </w:r>
      <w:r w:rsidR="00513158">
        <w:t xml:space="preserve"> </w:t>
      </w:r>
      <w:r w:rsidRPr="00485E18">
        <w:t>T</w:t>
      </w:r>
      <w:r>
        <w:t xml:space="preserve">he strong collaboration among the Center’s </w:t>
      </w:r>
      <w:r w:rsidRPr="00485E18">
        <w:t>faculty, staff, industry, education, workforce development</w:t>
      </w:r>
      <w:r>
        <w:t xml:space="preserve">, </w:t>
      </w:r>
      <w:r w:rsidRPr="00485E18">
        <w:t>and community partners</w:t>
      </w:r>
      <w:r>
        <w:t xml:space="preserve"> has allowed the Center to be fully </w:t>
      </w:r>
      <w:r w:rsidRPr="00485E18">
        <w:t xml:space="preserve">responsive to the </w:t>
      </w:r>
      <w:r>
        <w:t>state’s workforce needs</w:t>
      </w:r>
      <w:r w:rsidRPr="00485E18">
        <w:t xml:space="preserve">. </w:t>
      </w:r>
      <w:r w:rsidR="006A031B">
        <w:t xml:space="preserve">In every case, CARCAM </w:t>
      </w:r>
      <w:r w:rsidR="00FA560B">
        <w:t>is meeting or exceeding</w:t>
      </w:r>
      <w:r w:rsidR="006A031B">
        <w:t xml:space="preserve"> its goals</w:t>
      </w:r>
      <w:r w:rsidR="00830420">
        <w:t xml:space="preserve">.  While professional development opportunities are many and varied, attendance is too often very low (1 – 3 attendees) creating an opportunity for CARCAM to review and refine its efforts to increase the engagement of individuals across the state.  </w:t>
      </w:r>
    </w:p>
    <w:p w14:paraId="5F82EE0A" w14:textId="77777777" w:rsidR="00830420" w:rsidRDefault="00830420" w:rsidP="00485E18"/>
    <w:p w14:paraId="3CF2EF18" w14:textId="03F88E44" w:rsidR="00830420" w:rsidRDefault="00830420" w:rsidP="00485E18">
      <w:r>
        <w:t>CARCAM’s efforts to expand its work throughout Alabama ha</w:t>
      </w:r>
      <w:r w:rsidR="00FA560B">
        <w:t>ve</w:t>
      </w:r>
      <w:r>
        <w:t xml:space="preserve"> been successful on all fronts.  </w:t>
      </w:r>
      <w:r w:rsidR="00513158">
        <w:t xml:space="preserve">The Center has met or exceeded all of its goals.  </w:t>
      </w:r>
      <w:r>
        <w:t xml:space="preserve">Their partnership with </w:t>
      </w:r>
      <w:r w:rsidR="00843240">
        <w:t>6</w:t>
      </w:r>
      <w:r>
        <w:t xml:space="preserve"> NSF-funded Centers is commendable.  Their engagement with three four-year institutions offers many new opportunities for research, increased student pathway programs, and improved cooperation among all the educational stakeholders leading to improved benefits for all students.</w:t>
      </w:r>
      <w:r w:rsidR="00513158">
        <w:t xml:space="preserve">  Finally, the data shows that the Center has made a positive and lasting impact on the automotive</w:t>
      </w:r>
      <w:r w:rsidR="00A50976">
        <w:t xml:space="preserve"> and automated</w:t>
      </w:r>
      <w:r w:rsidR="00513158">
        <w:t xml:space="preserve"> manufacturing technician workforce in Alabama.</w:t>
      </w:r>
    </w:p>
    <w:p w14:paraId="4ECB300E" w14:textId="77777777" w:rsidR="00983525" w:rsidRDefault="00983525" w:rsidP="006110D0">
      <w:pPr>
        <w:rPr>
          <w:color w:val="000000" w:themeColor="text1"/>
        </w:rPr>
      </w:pPr>
    </w:p>
    <w:p w14:paraId="63FF55BC" w14:textId="77777777" w:rsidR="004533AF" w:rsidRPr="00B91D7D" w:rsidRDefault="004533AF" w:rsidP="006110D0">
      <w:pPr>
        <w:rPr>
          <w:b/>
          <w:color w:val="943634" w:themeColor="accent2" w:themeShade="BF"/>
        </w:rPr>
      </w:pPr>
      <w:r w:rsidRPr="00B91D7D">
        <w:rPr>
          <w:b/>
          <w:color w:val="943634" w:themeColor="accent2" w:themeShade="BF"/>
        </w:rPr>
        <w:t>Recommendations</w:t>
      </w:r>
    </w:p>
    <w:p w14:paraId="55890688" w14:textId="77777777" w:rsidR="004533AF" w:rsidRPr="00DB099B" w:rsidRDefault="004533AF" w:rsidP="006110D0">
      <w:pPr>
        <w:autoSpaceDE w:val="0"/>
        <w:autoSpaceDN w:val="0"/>
        <w:adjustRightInd w:val="0"/>
        <w:rPr>
          <w:color w:val="000000" w:themeColor="text1"/>
        </w:rPr>
      </w:pPr>
    </w:p>
    <w:p w14:paraId="04CC6534" w14:textId="77777777" w:rsidR="009B4EBE" w:rsidRPr="007C01EA" w:rsidRDefault="009B4EBE" w:rsidP="009B4EBE">
      <w:r>
        <w:t>As stated in last year’s report, the</w:t>
      </w:r>
      <w:r w:rsidRPr="007C01EA">
        <w:t xml:space="preserve"> first recommendation is to continue the </w:t>
      </w:r>
      <w:r>
        <w:t xml:space="preserve">high quality </w:t>
      </w:r>
      <w:r w:rsidRPr="007C01EA">
        <w:t>work with the workforce and education systems</w:t>
      </w:r>
      <w:r>
        <w:t>.  CARCAM</w:t>
      </w:r>
      <w:r w:rsidRPr="007C01EA">
        <w:t xml:space="preserve"> has become </w:t>
      </w:r>
      <w:r>
        <w:t xml:space="preserve">a recognized brand known both throughout Alabama and increasingly throughout the nation.  CARCAM remains </w:t>
      </w:r>
      <w:r w:rsidRPr="007C01EA">
        <w:t xml:space="preserve">a respected resource for policy and decision makers, and the Center should </w:t>
      </w:r>
      <w:r>
        <w:t xml:space="preserve">continue to </w:t>
      </w:r>
      <w:r w:rsidRPr="007C01EA">
        <w:t xml:space="preserve">leverage </w:t>
      </w:r>
      <w:r>
        <w:t>that in the years ahead.</w:t>
      </w:r>
    </w:p>
    <w:p w14:paraId="30532E8B" w14:textId="77777777" w:rsidR="009B4EBE" w:rsidRDefault="009B4EBE" w:rsidP="00485E18"/>
    <w:p w14:paraId="022D5C3F" w14:textId="77777777" w:rsidR="00485E18" w:rsidRDefault="00485E18" w:rsidP="00485E18">
      <w:r>
        <w:t>Considerations of a</w:t>
      </w:r>
      <w:r w:rsidRPr="00485E18">
        <w:t xml:space="preserve"> regional center renewal</w:t>
      </w:r>
      <w:r>
        <w:t xml:space="preserve"> are now a primary focus for the Center</w:t>
      </w:r>
      <w:r w:rsidRPr="00485E18">
        <w:t xml:space="preserve">. </w:t>
      </w:r>
      <w:r>
        <w:t>The NVC offered several recommendations that are timely for a Center at this point of maturity.  The evaluator would like to also recommend the following items for increased focus in future planning:</w:t>
      </w:r>
    </w:p>
    <w:p w14:paraId="213896E2" w14:textId="10925A5D" w:rsidR="007C7D4B" w:rsidRDefault="007C7D4B" w:rsidP="0001008D">
      <w:pPr>
        <w:pStyle w:val="ListParagraph"/>
        <w:numPr>
          <w:ilvl w:val="0"/>
          <w:numId w:val="10"/>
        </w:numPr>
        <w:spacing w:before="60"/>
        <w:contextualSpacing w:val="0"/>
      </w:pPr>
      <w:r>
        <w:t>Creating a greater understanding of how and why stakeholders are using (or not using) and valuing the current CARCAM resources and identifying ways to increase</w:t>
      </w:r>
      <w:r w:rsidR="002E53AF">
        <w:t xml:space="preserve"> stakeholder’s access and usage</w:t>
      </w:r>
      <w:r w:rsidR="00B13D30">
        <w:t xml:space="preserve"> or decreasing focus on less valued resources</w:t>
      </w:r>
      <w:r w:rsidR="00513158">
        <w:t>.</w:t>
      </w:r>
    </w:p>
    <w:p w14:paraId="004C91FF" w14:textId="1D1A1F79" w:rsidR="005208F3" w:rsidRDefault="005208F3" w:rsidP="0001008D">
      <w:pPr>
        <w:pStyle w:val="ListParagraph"/>
        <w:numPr>
          <w:ilvl w:val="0"/>
          <w:numId w:val="10"/>
        </w:numPr>
        <w:spacing w:before="60"/>
        <w:contextualSpacing w:val="0"/>
      </w:pPr>
      <w:r>
        <w:t>Continu</w:t>
      </w:r>
      <w:r w:rsidR="00513158">
        <w:t>ing</w:t>
      </w:r>
      <w:r>
        <w:t xml:space="preserve"> to support partner colleges in obtaining ATE funding</w:t>
      </w:r>
      <w:r w:rsidR="00513158">
        <w:t>.</w:t>
      </w:r>
    </w:p>
    <w:p w14:paraId="2E23A263" w14:textId="0E36198F" w:rsidR="00485E18" w:rsidRDefault="002E53AF" w:rsidP="0001008D">
      <w:pPr>
        <w:pStyle w:val="ListParagraph"/>
        <w:numPr>
          <w:ilvl w:val="0"/>
          <w:numId w:val="10"/>
        </w:numPr>
        <w:spacing w:before="60"/>
        <w:contextualSpacing w:val="0"/>
      </w:pPr>
      <w:r>
        <w:t xml:space="preserve">Continuing to improve </w:t>
      </w:r>
      <w:r w:rsidR="007C7D4B">
        <w:t xml:space="preserve">the enrollment of </w:t>
      </w:r>
      <w:r w:rsidR="00485E18">
        <w:t>u</w:t>
      </w:r>
      <w:r w:rsidR="00485E18" w:rsidRPr="00284B5F">
        <w:t>nderrepresented students</w:t>
      </w:r>
      <w:r w:rsidR="00C363B9">
        <w:t>, including</w:t>
      </w:r>
      <w:r w:rsidR="00485E18" w:rsidRPr="00284B5F">
        <w:t xml:space="preserve"> veterans</w:t>
      </w:r>
      <w:r w:rsidR="00C363B9">
        <w:t xml:space="preserve">, </w:t>
      </w:r>
      <w:r w:rsidR="00485E18">
        <w:t>to promote growth and sustainability</w:t>
      </w:r>
      <w:r w:rsidR="00513158">
        <w:t>.</w:t>
      </w:r>
    </w:p>
    <w:p w14:paraId="28196F5B" w14:textId="4A48E363" w:rsidR="00485E18" w:rsidRPr="00852154" w:rsidRDefault="00A50976" w:rsidP="0001008D">
      <w:pPr>
        <w:pStyle w:val="ListParagraph"/>
        <w:numPr>
          <w:ilvl w:val="0"/>
          <w:numId w:val="10"/>
        </w:numPr>
        <w:spacing w:before="60"/>
        <w:contextualSpacing w:val="0"/>
      </w:pPr>
      <w:r>
        <w:t>Updating and s</w:t>
      </w:r>
      <w:r w:rsidR="007C7D4B">
        <w:t xml:space="preserve">tandardizing </w:t>
      </w:r>
      <w:r w:rsidR="00063AC2">
        <w:t xml:space="preserve">evaluation protocols related to all programs, particularly professional </w:t>
      </w:r>
      <w:r w:rsidR="00063AC2" w:rsidRPr="00852154">
        <w:t>development,</w:t>
      </w:r>
      <w:r w:rsidR="00C363B9" w:rsidRPr="00852154">
        <w:t xml:space="preserve"> to ensure larger data pools </w:t>
      </w:r>
      <w:r w:rsidR="002E53AF" w:rsidRPr="00852154">
        <w:t xml:space="preserve">are collected </w:t>
      </w:r>
      <w:r w:rsidR="00C363B9" w:rsidRPr="00852154">
        <w:t>for analysis</w:t>
      </w:r>
      <w:r w:rsidR="00513158">
        <w:t>.</w:t>
      </w:r>
    </w:p>
    <w:p w14:paraId="3392DF03" w14:textId="5ED7DD67" w:rsidR="00843240" w:rsidRDefault="00C363B9" w:rsidP="0001008D">
      <w:pPr>
        <w:pStyle w:val="ListParagraph"/>
        <w:numPr>
          <w:ilvl w:val="0"/>
          <w:numId w:val="10"/>
        </w:numPr>
        <w:spacing w:before="60"/>
        <w:contextualSpacing w:val="0"/>
      </w:pPr>
      <w:r w:rsidRPr="00852154">
        <w:t xml:space="preserve">Developing </w:t>
      </w:r>
      <w:r w:rsidR="00513158">
        <w:t>research</w:t>
      </w:r>
      <w:r w:rsidR="00513158" w:rsidRPr="00852154">
        <w:t xml:space="preserve"> </w:t>
      </w:r>
      <w:r w:rsidRPr="00852154">
        <w:t xml:space="preserve">studies </w:t>
      </w:r>
      <w:r w:rsidR="00164DBE">
        <w:t xml:space="preserve">that </w:t>
      </w:r>
      <w:r w:rsidR="00852154">
        <w:t>measur</w:t>
      </w:r>
      <w:r w:rsidR="00164DBE">
        <w:t>e</w:t>
      </w:r>
      <w:r w:rsidR="00852154" w:rsidRPr="00852154">
        <w:t xml:space="preserve"> </w:t>
      </w:r>
      <w:r w:rsidR="00843240">
        <w:t xml:space="preserve">such things as the </w:t>
      </w:r>
      <w:r w:rsidR="00852154" w:rsidRPr="00852154">
        <w:t xml:space="preserve">degree to which </w:t>
      </w:r>
      <w:r w:rsidR="005208F3">
        <w:t>CARCAM</w:t>
      </w:r>
      <w:r w:rsidR="00852154" w:rsidRPr="00852154">
        <w:t xml:space="preserve"> </w:t>
      </w:r>
      <w:r w:rsidR="00063AC2" w:rsidRPr="00852154">
        <w:t xml:space="preserve">professional development </w:t>
      </w:r>
      <w:r w:rsidR="00843240">
        <w:t xml:space="preserve">improves </w:t>
      </w:r>
      <w:r w:rsidRPr="00852154">
        <w:t xml:space="preserve">student </w:t>
      </w:r>
      <w:r w:rsidR="00843240">
        <w:t>recruitment</w:t>
      </w:r>
      <w:r w:rsidR="005208F3">
        <w:t xml:space="preserve">, </w:t>
      </w:r>
      <w:r w:rsidR="00843240">
        <w:t xml:space="preserve">academic </w:t>
      </w:r>
      <w:r w:rsidR="005208F3">
        <w:t>choices, and career outcomes</w:t>
      </w:r>
      <w:r w:rsidR="00513158">
        <w:t>.</w:t>
      </w:r>
    </w:p>
    <w:p w14:paraId="72D1C328" w14:textId="1A55915C" w:rsidR="00C363B9" w:rsidRPr="00852154" w:rsidRDefault="00843240" w:rsidP="0001008D">
      <w:pPr>
        <w:pStyle w:val="ListParagraph"/>
        <w:numPr>
          <w:ilvl w:val="0"/>
          <w:numId w:val="10"/>
        </w:numPr>
        <w:spacing w:before="60"/>
        <w:contextualSpacing w:val="0"/>
      </w:pPr>
      <w:r>
        <w:t>Developing research that yields a deeper understanding of the experiences related to co-ops, apprenticeships, and internships that lead to improved program retention and employment outcomes</w:t>
      </w:r>
      <w:r w:rsidR="00513158">
        <w:t>.</w:t>
      </w:r>
    </w:p>
    <w:p w14:paraId="7438D236" w14:textId="6DF02601" w:rsidR="002E53AF" w:rsidRDefault="002E53AF" w:rsidP="0001008D">
      <w:pPr>
        <w:pStyle w:val="ListParagraph"/>
        <w:numPr>
          <w:ilvl w:val="0"/>
          <w:numId w:val="10"/>
        </w:numPr>
        <w:spacing w:before="60"/>
        <w:contextualSpacing w:val="0"/>
      </w:pPr>
      <w:r>
        <w:t xml:space="preserve">Identifying methods for expanding </w:t>
      </w:r>
      <w:r w:rsidR="005208F3">
        <w:t>CARCAM</w:t>
      </w:r>
      <w:r>
        <w:t xml:space="preserve"> funded programs </w:t>
      </w:r>
      <w:r w:rsidR="00843240">
        <w:t>to</w:t>
      </w:r>
      <w:r w:rsidR="00B13D30">
        <w:t xml:space="preserve"> </w:t>
      </w:r>
      <w:r w:rsidR="005208F3">
        <w:t>new</w:t>
      </w:r>
      <w:r>
        <w:t xml:space="preserve"> community college education partners</w:t>
      </w:r>
      <w:r w:rsidR="00513158">
        <w:t>.</w:t>
      </w:r>
    </w:p>
    <w:p w14:paraId="605EED47" w14:textId="12AC3E5F" w:rsidR="00B57DD0" w:rsidRDefault="00B57DD0" w:rsidP="0001008D">
      <w:pPr>
        <w:pStyle w:val="ListParagraph"/>
        <w:numPr>
          <w:ilvl w:val="0"/>
          <w:numId w:val="10"/>
        </w:numPr>
        <w:spacing w:before="60"/>
        <w:contextualSpacing w:val="0"/>
      </w:pPr>
      <w:r>
        <w:t>Consider setting targets that will provide standards for evaluation.</w:t>
      </w:r>
    </w:p>
    <w:p w14:paraId="6C50A808" w14:textId="77777777" w:rsidR="005C30D4" w:rsidRDefault="005C30D4"/>
    <w:p w14:paraId="7863FA18" w14:textId="64964FC1" w:rsidR="00A50976" w:rsidRPr="007C01EA" w:rsidRDefault="00AE5680" w:rsidP="00A50976">
      <w:r>
        <w:t xml:space="preserve">CARCAM provides a high quality example of an NSF-funded center and </w:t>
      </w:r>
      <w:r w:rsidR="00A50976">
        <w:t xml:space="preserve">is a recognized leader in technician education in Alabama an beyond.  </w:t>
      </w:r>
      <w:r w:rsidR="00A50976" w:rsidRPr="007C01EA">
        <w:t xml:space="preserve">The team is to be commended for its commitment to </w:t>
      </w:r>
      <w:r w:rsidR="00A50976">
        <w:t>automotive and automated manufacturing t</w:t>
      </w:r>
      <w:r w:rsidR="00A50976" w:rsidRPr="007C01EA">
        <w:t xml:space="preserve">echnician education, and to improving the workforce and education system in </w:t>
      </w:r>
      <w:r w:rsidR="00A50976">
        <w:t>Alabama</w:t>
      </w:r>
      <w:r w:rsidR="00A50976" w:rsidRPr="007C01EA">
        <w:t xml:space="preserve"> as a model for the nation.</w:t>
      </w:r>
    </w:p>
    <w:p w14:paraId="0FBC4409" w14:textId="448AD1FB" w:rsidR="00A50976" w:rsidRDefault="00A50976"/>
    <w:p w14:paraId="25B55278" w14:textId="77777777" w:rsidR="00B57DD0" w:rsidRDefault="00B57DD0"/>
    <w:p w14:paraId="38299804" w14:textId="77777777" w:rsidR="00B57DD0" w:rsidRDefault="00B57DD0"/>
    <w:p w14:paraId="2EB9A3CD" w14:textId="77777777" w:rsidR="00B57DD0" w:rsidRDefault="00B57DD0"/>
    <w:p w14:paraId="4CF850E1" w14:textId="1CA65351" w:rsidR="00A50976" w:rsidRDefault="00A50976">
      <w:pPr>
        <w:rPr>
          <w:color w:val="365F91" w:themeColor="accent1" w:themeShade="BF"/>
        </w:rPr>
      </w:pPr>
      <w:r>
        <w:rPr>
          <w:color w:val="365F91" w:themeColor="accent1" w:themeShade="BF"/>
        </w:rPr>
        <w:br w:type="page"/>
      </w:r>
    </w:p>
    <w:p w14:paraId="33D708B1" w14:textId="77777777" w:rsidR="008B6BE7" w:rsidRPr="00531333" w:rsidRDefault="008B6BE7" w:rsidP="006110D0">
      <w:pPr>
        <w:jc w:val="center"/>
        <w:rPr>
          <w:color w:val="943634" w:themeColor="accent2" w:themeShade="BF"/>
        </w:rPr>
      </w:pPr>
    </w:p>
    <w:p w14:paraId="6D43AB64" w14:textId="77777777" w:rsidR="00C50A8D" w:rsidRPr="00531333" w:rsidRDefault="00C50A8D">
      <w:pPr>
        <w:rPr>
          <w:color w:val="943634" w:themeColor="accent2" w:themeShade="BF"/>
        </w:rPr>
      </w:pPr>
    </w:p>
    <w:p w14:paraId="58130B7F" w14:textId="77777777" w:rsidR="008B6BE7" w:rsidRPr="00531333" w:rsidRDefault="008B6BE7" w:rsidP="006110D0">
      <w:pPr>
        <w:jc w:val="center"/>
        <w:rPr>
          <w:color w:val="943634" w:themeColor="accent2" w:themeShade="BF"/>
        </w:rPr>
      </w:pPr>
    </w:p>
    <w:p w14:paraId="6DACDDD4" w14:textId="77777777" w:rsidR="008B6BE7" w:rsidRPr="00531333" w:rsidRDefault="008B6BE7" w:rsidP="006110D0">
      <w:pPr>
        <w:jc w:val="center"/>
        <w:rPr>
          <w:color w:val="943634" w:themeColor="accent2" w:themeShade="BF"/>
        </w:rPr>
      </w:pPr>
    </w:p>
    <w:p w14:paraId="1BC6EDED" w14:textId="77777777" w:rsidR="008B6BE7" w:rsidRPr="00531333" w:rsidRDefault="008B6BE7" w:rsidP="006110D0">
      <w:pPr>
        <w:jc w:val="center"/>
        <w:rPr>
          <w:color w:val="943634" w:themeColor="accent2" w:themeShade="BF"/>
        </w:rPr>
      </w:pPr>
    </w:p>
    <w:p w14:paraId="39A263C1" w14:textId="77777777" w:rsidR="00AA4A05" w:rsidRPr="00531333" w:rsidRDefault="00AA4A05" w:rsidP="006110D0">
      <w:pPr>
        <w:jc w:val="center"/>
        <w:rPr>
          <w:color w:val="943634" w:themeColor="accent2" w:themeShade="BF"/>
          <w:sz w:val="32"/>
        </w:rPr>
      </w:pPr>
      <w:r w:rsidRPr="00531333">
        <w:rPr>
          <w:color w:val="943634" w:themeColor="accent2" w:themeShade="BF"/>
          <w:sz w:val="32"/>
        </w:rPr>
        <w:t>APPENDIX 1</w:t>
      </w:r>
    </w:p>
    <w:p w14:paraId="25D9C7F8" w14:textId="77777777" w:rsidR="00AA4A05" w:rsidRPr="00531333" w:rsidRDefault="00AA4A05" w:rsidP="006110D0">
      <w:pPr>
        <w:jc w:val="center"/>
        <w:rPr>
          <w:color w:val="943634" w:themeColor="accent2" w:themeShade="BF"/>
          <w:sz w:val="32"/>
        </w:rPr>
      </w:pPr>
    </w:p>
    <w:p w14:paraId="2ED93B4E" w14:textId="77777777" w:rsidR="00AA4A05" w:rsidRPr="00531333" w:rsidRDefault="00AA4A05" w:rsidP="006110D0">
      <w:pPr>
        <w:jc w:val="center"/>
        <w:rPr>
          <w:color w:val="943634" w:themeColor="accent2" w:themeShade="BF"/>
          <w:sz w:val="32"/>
        </w:rPr>
      </w:pPr>
      <w:r w:rsidRPr="00531333">
        <w:rPr>
          <w:color w:val="943634" w:themeColor="accent2" w:themeShade="BF"/>
          <w:sz w:val="32"/>
        </w:rPr>
        <w:t>APPROACH TO EVALUATION</w:t>
      </w:r>
    </w:p>
    <w:p w14:paraId="5EC4DA61" w14:textId="77777777" w:rsidR="00AA4A05" w:rsidRPr="00531333" w:rsidRDefault="00AA4A05" w:rsidP="006110D0">
      <w:pPr>
        <w:jc w:val="center"/>
        <w:rPr>
          <w:color w:val="943634" w:themeColor="accent2" w:themeShade="BF"/>
          <w:sz w:val="32"/>
        </w:rPr>
      </w:pPr>
    </w:p>
    <w:p w14:paraId="40FA9A2C" w14:textId="77777777" w:rsidR="00AA4A05" w:rsidRPr="00531333" w:rsidRDefault="00AA4A05" w:rsidP="006110D0">
      <w:pPr>
        <w:jc w:val="center"/>
        <w:rPr>
          <w:color w:val="943634" w:themeColor="accent2" w:themeShade="BF"/>
          <w:sz w:val="32"/>
        </w:rPr>
      </w:pPr>
    </w:p>
    <w:p w14:paraId="68F96924" w14:textId="77777777" w:rsidR="00AA4A05" w:rsidRPr="00531333" w:rsidRDefault="00AA4A05" w:rsidP="006110D0">
      <w:pPr>
        <w:jc w:val="center"/>
        <w:rPr>
          <w:color w:val="943634" w:themeColor="accent2" w:themeShade="BF"/>
          <w:sz w:val="32"/>
        </w:rPr>
      </w:pPr>
    </w:p>
    <w:p w14:paraId="43437E24" w14:textId="77777777" w:rsidR="00AA4A05" w:rsidRPr="00531333" w:rsidRDefault="00AA4A05" w:rsidP="006110D0">
      <w:pPr>
        <w:rPr>
          <w:color w:val="943634" w:themeColor="accent2" w:themeShade="BF"/>
        </w:rPr>
      </w:pPr>
      <w:r w:rsidRPr="00531333">
        <w:rPr>
          <w:color w:val="943634" w:themeColor="accent2" w:themeShade="BF"/>
        </w:rPr>
        <w:br w:type="page"/>
      </w:r>
    </w:p>
    <w:p w14:paraId="0F4B12C8" w14:textId="77777777" w:rsidR="00AA4A05" w:rsidRPr="00531333" w:rsidRDefault="00AA4A05" w:rsidP="006110D0">
      <w:pPr>
        <w:rPr>
          <w:b/>
          <w:color w:val="943634" w:themeColor="accent2" w:themeShade="BF"/>
        </w:rPr>
      </w:pPr>
      <w:r w:rsidRPr="00531333">
        <w:rPr>
          <w:b/>
          <w:color w:val="943634" w:themeColor="accent2" w:themeShade="BF"/>
        </w:rPr>
        <w:t>Approach to Evaluation</w:t>
      </w:r>
    </w:p>
    <w:p w14:paraId="4E1C451E" w14:textId="77777777" w:rsidR="00AA4A05" w:rsidRPr="00DB099B" w:rsidRDefault="00AA4A05" w:rsidP="006110D0">
      <w:pPr>
        <w:rPr>
          <w:bCs/>
          <w:color w:val="000000"/>
        </w:rPr>
      </w:pPr>
    </w:p>
    <w:p w14:paraId="2D946E29" w14:textId="77777777" w:rsidR="00AA4A05" w:rsidRPr="00DB099B" w:rsidRDefault="00AA4A05" w:rsidP="006110D0">
      <w:pPr>
        <w:rPr>
          <w:b/>
          <w:i/>
        </w:rPr>
      </w:pPr>
      <w:r w:rsidRPr="00DB099B">
        <w:rPr>
          <w:b/>
          <w:i/>
        </w:rPr>
        <w:t xml:space="preserve">Theoretical Foundation </w:t>
      </w:r>
    </w:p>
    <w:p w14:paraId="3252E1B4" w14:textId="77777777" w:rsidR="00AA4A05" w:rsidRPr="00DB099B" w:rsidRDefault="00AA4A05" w:rsidP="006110D0">
      <w:r w:rsidRPr="00DB099B">
        <w:t xml:space="preserve">This evaluation is primarily based on adaption of the Context-Input-Process-Product evaluation model developed by the Evaluation Center at Western Michigan University, under the direction of Arlen Gulickson, PhD and Daniel Stufflebeam PhD. </w:t>
      </w:r>
    </w:p>
    <w:p w14:paraId="30A982D2" w14:textId="77777777" w:rsidR="00AA4A05" w:rsidRPr="00DB099B" w:rsidRDefault="00AA4A05" w:rsidP="006110D0"/>
    <w:p w14:paraId="720C7041" w14:textId="77777777" w:rsidR="00AA4A05" w:rsidRPr="00DB099B" w:rsidRDefault="00AA4A05" w:rsidP="006110D0">
      <w:r w:rsidRPr="00DB099B">
        <w:t xml:space="preserve">The year’s activities were evaluated following Gullickson’s four essential elements: </w:t>
      </w:r>
    </w:p>
    <w:p w14:paraId="623B4FC5" w14:textId="77777777" w:rsidR="00AA4A05" w:rsidRPr="00DB099B" w:rsidRDefault="00AA4A05" w:rsidP="006110D0">
      <w:pPr>
        <w:pStyle w:val="ListParagraph"/>
        <w:numPr>
          <w:ilvl w:val="0"/>
          <w:numId w:val="1"/>
        </w:numPr>
        <w:spacing w:before="60" w:after="60"/>
        <w:contextualSpacing w:val="0"/>
      </w:pPr>
      <w:r w:rsidRPr="00DB099B">
        <w:t xml:space="preserve">The degree to which the project is achieving its goals. </w:t>
      </w:r>
    </w:p>
    <w:p w14:paraId="1870109C" w14:textId="77777777" w:rsidR="00AA4A05" w:rsidRPr="00DB099B" w:rsidRDefault="00AA4A05" w:rsidP="006110D0">
      <w:pPr>
        <w:pStyle w:val="ListParagraph"/>
        <w:numPr>
          <w:ilvl w:val="0"/>
          <w:numId w:val="1"/>
        </w:numPr>
        <w:spacing w:before="60" w:after="60"/>
        <w:contextualSpacing w:val="0"/>
      </w:pPr>
      <w:r w:rsidRPr="00DB099B">
        <w:t xml:space="preserve">The level of impact, and the degree to which the project is reaching intended individuals or groups. </w:t>
      </w:r>
    </w:p>
    <w:p w14:paraId="1E39F48F" w14:textId="77777777" w:rsidR="00AA4A05" w:rsidRPr="00DB099B" w:rsidRDefault="00AA4A05" w:rsidP="006110D0">
      <w:pPr>
        <w:pStyle w:val="ListParagraph"/>
        <w:numPr>
          <w:ilvl w:val="0"/>
          <w:numId w:val="1"/>
        </w:numPr>
        <w:spacing w:before="60" w:after="60"/>
        <w:contextualSpacing w:val="0"/>
      </w:pPr>
      <w:r w:rsidRPr="00DB099B">
        <w:t xml:space="preserve">The effectiveness of the products and services delivered to constituents. </w:t>
      </w:r>
    </w:p>
    <w:p w14:paraId="3067DB28" w14:textId="77777777" w:rsidR="00AA4A05" w:rsidRPr="00DB099B" w:rsidRDefault="00AA4A05" w:rsidP="006110D0">
      <w:pPr>
        <w:pStyle w:val="ListParagraph"/>
        <w:numPr>
          <w:ilvl w:val="0"/>
          <w:numId w:val="1"/>
        </w:numPr>
        <w:spacing w:before="60" w:after="60"/>
        <w:contextualSpacing w:val="0"/>
      </w:pPr>
      <w:r w:rsidRPr="00DB099B">
        <w:t xml:space="preserve">Ways in which the project can be significantly improved. </w:t>
      </w:r>
    </w:p>
    <w:p w14:paraId="1B4F52C4" w14:textId="77777777" w:rsidR="00AA4A05" w:rsidRPr="00DB099B" w:rsidRDefault="00AA4A05" w:rsidP="006110D0">
      <w:pPr>
        <w:pStyle w:val="ListParagraph"/>
        <w:ind w:left="0"/>
      </w:pPr>
    </w:p>
    <w:p w14:paraId="4D26FCBF" w14:textId="77777777" w:rsidR="00AA4A05" w:rsidRPr="00DB099B" w:rsidRDefault="00AA4A05" w:rsidP="006110D0">
      <w:r w:rsidRPr="00DB099B">
        <w:t xml:space="preserve">The investigative approaches recommended by the Evaluation Center at Western Michigan University were utilized to produce a theoretically based, complete and comprehensive review of the Center: </w:t>
      </w:r>
    </w:p>
    <w:p w14:paraId="6BBB1987" w14:textId="77777777" w:rsidR="00AA4A05" w:rsidRPr="00DB099B" w:rsidRDefault="00AA4A05" w:rsidP="006110D0">
      <w:pPr>
        <w:pStyle w:val="ListParagraph"/>
        <w:numPr>
          <w:ilvl w:val="0"/>
          <w:numId w:val="2"/>
        </w:numPr>
        <w:spacing w:before="60" w:after="60"/>
        <w:contextualSpacing w:val="0"/>
      </w:pPr>
      <w:r w:rsidRPr="00DB099B">
        <w:t xml:space="preserve">Objective Orientation: How closely the products and services meet the stated goals and objectives as stated in the grant proposal. </w:t>
      </w:r>
    </w:p>
    <w:p w14:paraId="03CF50B3" w14:textId="77777777" w:rsidR="00AA4A05" w:rsidRPr="00DB099B" w:rsidRDefault="00AA4A05" w:rsidP="006110D0">
      <w:pPr>
        <w:pStyle w:val="ListParagraph"/>
        <w:numPr>
          <w:ilvl w:val="0"/>
          <w:numId w:val="2"/>
        </w:numPr>
        <w:spacing w:before="60" w:after="60"/>
        <w:contextualSpacing w:val="0"/>
      </w:pPr>
      <w:r w:rsidRPr="00DB099B">
        <w:t xml:space="preserve">Teaching/Learning Process Orientation: Based on the perspective of teachers, how the project activities are assisting or facilitating teaching and learning. </w:t>
      </w:r>
    </w:p>
    <w:p w14:paraId="435791DC" w14:textId="77777777" w:rsidR="00AA4A05" w:rsidRPr="00DB099B" w:rsidRDefault="00AA4A05" w:rsidP="006110D0">
      <w:pPr>
        <w:pStyle w:val="ListParagraph"/>
        <w:numPr>
          <w:ilvl w:val="0"/>
          <w:numId w:val="2"/>
        </w:numPr>
        <w:spacing w:before="60" w:after="60"/>
        <w:contextualSpacing w:val="0"/>
      </w:pPr>
      <w:r w:rsidRPr="00DB099B">
        <w:t xml:space="preserve">Customer Orientation: From the perspective of students, how the project activities are improving learning, comprehension and retention. </w:t>
      </w:r>
    </w:p>
    <w:p w14:paraId="11836C8E" w14:textId="77777777" w:rsidR="00AA4A05" w:rsidRPr="00DB099B" w:rsidRDefault="00AA4A05" w:rsidP="006110D0">
      <w:pPr>
        <w:pStyle w:val="ListParagraph"/>
        <w:numPr>
          <w:ilvl w:val="0"/>
          <w:numId w:val="2"/>
        </w:numPr>
        <w:spacing w:before="60" w:after="60"/>
        <w:contextualSpacing w:val="0"/>
      </w:pPr>
      <w:r w:rsidRPr="00DB099B">
        <w:t xml:space="preserve">Faculty and Institutional Support: The degree to which the project efforts are integrated and accepted, and the positive changes resulting from the efforts. </w:t>
      </w:r>
    </w:p>
    <w:p w14:paraId="79E84FEF" w14:textId="77777777" w:rsidR="00AA4A05" w:rsidRPr="00DB099B" w:rsidRDefault="00AA4A05" w:rsidP="006110D0">
      <w:pPr>
        <w:pStyle w:val="ListParagraph"/>
        <w:numPr>
          <w:ilvl w:val="0"/>
          <w:numId w:val="2"/>
        </w:numPr>
        <w:spacing w:before="60" w:after="60"/>
        <w:contextualSpacing w:val="0"/>
      </w:pPr>
      <w:r w:rsidRPr="00DB099B">
        <w:t>Business and Industry Support: The level of acceptance and support for the project efforts by business and industry, especially those which hire graduates and utilize the technician workforce.</w:t>
      </w:r>
    </w:p>
    <w:p w14:paraId="604F878C" w14:textId="77777777" w:rsidR="00AA4A05" w:rsidRPr="00DB099B" w:rsidRDefault="00AA4A05" w:rsidP="006110D0">
      <w:pPr>
        <w:pStyle w:val="ListParagraph"/>
        <w:numPr>
          <w:ilvl w:val="0"/>
          <w:numId w:val="2"/>
        </w:numPr>
        <w:spacing w:before="60" w:after="60"/>
        <w:contextualSpacing w:val="0"/>
      </w:pPr>
      <w:r w:rsidRPr="00DB099B">
        <w:t xml:space="preserve">Management: The degree to which processes are in place or under development that leverage the effort with the goal of building on the project activities, products and services after the funding period comes to an end. </w:t>
      </w:r>
    </w:p>
    <w:p w14:paraId="660FEC49" w14:textId="77777777" w:rsidR="00AA4A05" w:rsidRPr="00DB099B" w:rsidRDefault="00AA4A05" w:rsidP="006110D0"/>
    <w:p w14:paraId="0BE891FA" w14:textId="77777777" w:rsidR="00AA4A05" w:rsidRPr="00DB099B" w:rsidRDefault="00AA4A05" w:rsidP="006110D0">
      <w:r w:rsidRPr="00DB099B">
        <w:t xml:space="preserve">Each item in the evaluation plan was considered from one or more of the approaches listed above. The following methods were used to develop the data necessary to cover the topics in the evaluation plan: </w:t>
      </w:r>
    </w:p>
    <w:p w14:paraId="7434D50C" w14:textId="77777777" w:rsidR="00AA4A05" w:rsidRPr="00DB099B" w:rsidRDefault="00AA4A05" w:rsidP="006110D0">
      <w:pPr>
        <w:pStyle w:val="ListParagraph"/>
        <w:numPr>
          <w:ilvl w:val="0"/>
          <w:numId w:val="3"/>
        </w:numPr>
        <w:spacing w:before="60" w:after="60"/>
        <w:contextualSpacing w:val="0"/>
      </w:pPr>
      <w:r w:rsidRPr="00DB099B">
        <w:t xml:space="preserve">Interviews with Principal Investigator, project staff, partners and faculty. </w:t>
      </w:r>
    </w:p>
    <w:p w14:paraId="29DE142A" w14:textId="77777777" w:rsidR="00AA4A05" w:rsidRPr="00DB099B" w:rsidRDefault="00AA4A05" w:rsidP="006110D0">
      <w:pPr>
        <w:pStyle w:val="ListParagraph"/>
        <w:numPr>
          <w:ilvl w:val="0"/>
          <w:numId w:val="3"/>
        </w:numPr>
        <w:spacing w:before="60" w:after="60"/>
        <w:contextualSpacing w:val="0"/>
      </w:pPr>
      <w:r w:rsidRPr="00DB099B">
        <w:t xml:space="preserve">Determination of impacts and influences on technician level education. </w:t>
      </w:r>
    </w:p>
    <w:p w14:paraId="47B84AD3" w14:textId="77777777" w:rsidR="00AA4A05" w:rsidRPr="00DB099B" w:rsidRDefault="00AA4A05" w:rsidP="006110D0">
      <w:pPr>
        <w:pStyle w:val="ListParagraph"/>
        <w:numPr>
          <w:ilvl w:val="0"/>
          <w:numId w:val="3"/>
        </w:numPr>
        <w:spacing w:before="60" w:after="60"/>
        <w:contextualSpacing w:val="0"/>
      </w:pPr>
      <w:r w:rsidRPr="00DB099B">
        <w:t xml:space="preserve">Analysis of documents. </w:t>
      </w:r>
    </w:p>
    <w:p w14:paraId="041B6A01" w14:textId="77777777" w:rsidR="00AA4A05" w:rsidRPr="00DB099B" w:rsidRDefault="00AA4A05" w:rsidP="006110D0">
      <w:pPr>
        <w:pStyle w:val="ListParagraph"/>
        <w:numPr>
          <w:ilvl w:val="0"/>
          <w:numId w:val="3"/>
        </w:numPr>
        <w:spacing w:before="60" w:after="60"/>
        <w:contextualSpacing w:val="0"/>
      </w:pPr>
      <w:r w:rsidRPr="00DB099B">
        <w:t xml:space="preserve">Analysis of applicable survey and other data gathered to date. </w:t>
      </w:r>
    </w:p>
    <w:p w14:paraId="2ABE6AAD" w14:textId="77777777" w:rsidR="00AA4A05" w:rsidRPr="00DB099B" w:rsidRDefault="00AA4A05" w:rsidP="006110D0">
      <w:pPr>
        <w:pStyle w:val="ListParagraph"/>
        <w:ind w:left="0"/>
      </w:pPr>
    </w:p>
    <w:p w14:paraId="660F3F2B" w14:textId="77777777" w:rsidR="00AA4A05" w:rsidRPr="00DB099B" w:rsidRDefault="00AA4A05" w:rsidP="006110D0">
      <w:r w:rsidRPr="00DB099B">
        <w:t xml:space="preserve">Project data-gathering activities and subsequent data analysis were guided by standards developed by the Joint committee on Educational Standards and Evaluation.  All active and passive data gathering activities involving human subjects were approved by the appropriate institutions’ IRB (Institutional Review Board). </w:t>
      </w:r>
    </w:p>
    <w:p w14:paraId="71F74A08" w14:textId="77777777" w:rsidR="00AA4A05" w:rsidRPr="00DB099B" w:rsidRDefault="00AA4A05" w:rsidP="006110D0"/>
    <w:p w14:paraId="36E006F3" w14:textId="29E18A42" w:rsidR="007A34F3" w:rsidRPr="00DB099B" w:rsidRDefault="00AA4A05" w:rsidP="006110D0">
      <w:r w:rsidRPr="00DB099B">
        <w:t>The evaluation covers findings and recommendations collected from surveys, document review, interviews, and data analysis.</w:t>
      </w:r>
    </w:p>
    <w:sectPr w:rsidR="007A34F3" w:rsidRPr="00DB099B" w:rsidSect="0001008D">
      <w:footerReference w:type="default" r:id="rId23"/>
      <w:type w:val="continuous"/>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2F7B" w14:textId="77777777" w:rsidR="00904AC1" w:rsidRDefault="00904AC1" w:rsidP="00273FD9">
      <w:r>
        <w:separator/>
      </w:r>
    </w:p>
  </w:endnote>
  <w:endnote w:type="continuationSeparator" w:id="0">
    <w:p w14:paraId="15CF89B3" w14:textId="77777777" w:rsidR="00904AC1" w:rsidRDefault="00904AC1" w:rsidP="0027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CDD7" w14:textId="77777777" w:rsidR="00550FE1" w:rsidRPr="00D13C32" w:rsidRDefault="00550FE1" w:rsidP="00D13C32">
    <w:pPr>
      <w:pStyle w:val="Footer"/>
      <w:rPr>
        <w:sz w:val="24"/>
      </w:rPr>
    </w:pPr>
    <w:r>
      <w:rPr>
        <w:sz w:val="20"/>
        <w:szCs w:val="18"/>
        <w:lang w:val="en-US"/>
      </w:rPr>
      <w:t xml:space="preserve">CARCAM </w:t>
    </w:r>
    <w:r w:rsidRPr="00D13C32">
      <w:rPr>
        <w:sz w:val="20"/>
        <w:szCs w:val="18"/>
        <w:lang w:val="en-US"/>
      </w:rPr>
      <w:t>Year 3</w:t>
    </w:r>
    <w:r>
      <w:rPr>
        <w:sz w:val="20"/>
        <w:szCs w:val="18"/>
        <w:lang w:val="en-US"/>
      </w:rPr>
      <w:t>:   May 2015 – April 2016</w:t>
    </w:r>
    <w:r>
      <w:rPr>
        <w:sz w:val="20"/>
        <w:szCs w:val="18"/>
        <w:lang w:val="en-US"/>
      </w:rPr>
      <w:tab/>
    </w:r>
    <w:r w:rsidRPr="00D13C32">
      <w:rPr>
        <w:sz w:val="20"/>
        <w:szCs w:val="18"/>
        <w:lang w:val="en-US"/>
      </w:rPr>
      <w:tab/>
    </w:r>
    <w:r w:rsidRPr="00D13C32">
      <w:rPr>
        <w:i/>
        <w:sz w:val="20"/>
        <w:szCs w:val="18"/>
        <w:lang w:val="en-US"/>
      </w:rPr>
      <w:t xml:space="preserve">Page </w:t>
    </w:r>
    <w:r w:rsidRPr="00D13DE3">
      <w:rPr>
        <w:i/>
        <w:sz w:val="20"/>
        <w:szCs w:val="18"/>
        <w:lang w:val="en-US"/>
      </w:rPr>
      <w:fldChar w:fldCharType="begin"/>
    </w:r>
    <w:r w:rsidRPr="00D13DE3">
      <w:rPr>
        <w:i/>
        <w:sz w:val="20"/>
        <w:szCs w:val="18"/>
        <w:lang w:val="en-US"/>
      </w:rPr>
      <w:instrText xml:space="preserve"> PAGE   \* MERGEFORMAT </w:instrText>
    </w:r>
    <w:r w:rsidRPr="00D13DE3">
      <w:rPr>
        <w:i/>
        <w:sz w:val="20"/>
        <w:szCs w:val="18"/>
        <w:lang w:val="en-US"/>
      </w:rPr>
      <w:fldChar w:fldCharType="separate"/>
    </w:r>
    <w:r w:rsidR="0028500F">
      <w:rPr>
        <w:i/>
        <w:noProof/>
        <w:sz w:val="20"/>
        <w:szCs w:val="18"/>
        <w:lang w:val="en-US"/>
      </w:rPr>
      <w:t>2</w:t>
    </w:r>
    <w:r w:rsidRPr="00D13DE3">
      <w:rPr>
        <w:i/>
        <w:noProof/>
        <w:sz w:val="20"/>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B4B63" w14:textId="77777777" w:rsidR="00904AC1" w:rsidRDefault="00904AC1" w:rsidP="00273FD9">
      <w:r>
        <w:separator/>
      </w:r>
    </w:p>
  </w:footnote>
  <w:footnote w:type="continuationSeparator" w:id="0">
    <w:p w14:paraId="5CC1A909" w14:textId="77777777" w:rsidR="00904AC1" w:rsidRDefault="00904AC1" w:rsidP="0027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B98"/>
    <w:multiLevelType w:val="hybridMultilevel"/>
    <w:tmpl w:val="15304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27F44"/>
    <w:multiLevelType w:val="hybridMultilevel"/>
    <w:tmpl w:val="644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14A5"/>
    <w:multiLevelType w:val="hybridMultilevel"/>
    <w:tmpl w:val="543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D6DF6"/>
    <w:multiLevelType w:val="hybridMultilevel"/>
    <w:tmpl w:val="85DC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A0276"/>
    <w:multiLevelType w:val="hybridMultilevel"/>
    <w:tmpl w:val="F30E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3BA1"/>
    <w:multiLevelType w:val="hybridMultilevel"/>
    <w:tmpl w:val="9E222AB4"/>
    <w:lvl w:ilvl="0" w:tplc="03E4927C">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11306"/>
    <w:multiLevelType w:val="hybridMultilevel"/>
    <w:tmpl w:val="DE2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4CF1"/>
    <w:multiLevelType w:val="hybridMultilevel"/>
    <w:tmpl w:val="1B74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0614D"/>
    <w:multiLevelType w:val="hybridMultilevel"/>
    <w:tmpl w:val="093A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964F1"/>
    <w:multiLevelType w:val="hybridMultilevel"/>
    <w:tmpl w:val="7F7C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91417"/>
    <w:multiLevelType w:val="hybridMultilevel"/>
    <w:tmpl w:val="DC6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10FE5"/>
    <w:multiLevelType w:val="hybridMultilevel"/>
    <w:tmpl w:val="0CCA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73E05"/>
    <w:multiLevelType w:val="hybridMultilevel"/>
    <w:tmpl w:val="0576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C4B70"/>
    <w:multiLevelType w:val="hybridMultilevel"/>
    <w:tmpl w:val="B54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2463C"/>
    <w:multiLevelType w:val="hybridMultilevel"/>
    <w:tmpl w:val="BF5230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F1305"/>
    <w:multiLevelType w:val="hybridMultilevel"/>
    <w:tmpl w:val="94A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B10AF"/>
    <w:multiLevelType w:val="hybridMultilevel"/>
    <w:tmpl w:val="99D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237A2"/>
    <w:multiLevelType w:val="hybridMultilevel"/>
    <w:tmpl w:val="01F44D8A"/>
    <w:lvl w:ilvl="0" w:tplc="03E4927C">
      <w:start w:val="1"/>
      <w:numFmt w:val="bullet"/>
      <w:lvlText w:val="o"/>
      <w:lvlJc w:val="left"/>
      <w:pPr>
        <w:ind w:left="720" w:hanging="360"/>
      </w:pPr>
      <w:rPr>
        <w:rFonts w:ascii="Wingdings" w:hAnsi="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47BE5"/>
    <w:multiLevelType w:val="hybridMultilevel"/>
    <w:tmpl w:val="C76C2294"/>
    <w:lvl w:ilvl="0" w:tplc="4D76205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A6DD2"/>
    <w:multiLevelType w:val="hybridMultilevel"/>
    <w:tmpl w:val="B4E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32586"/>
    <w:multiLevelType w:val="hybridMultilevel"/>
    <w:tmpl w:val="493C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E5357"/>
    <w:multiLevelType w:val="hybridMultilevel"/>
    <w:tmpl w:val="D1EA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86939"/>
    <w:multiLevelType w:val="hybridMultilevel"/>
    <w:tmpl w:val="E646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15507"/>
    <w:multiLevelType w:val="hybridMultilevel"/>
    <w:tmpl w:val="8D208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33298"/>
    <w:multiLevelType w:val="hybridMultilevel"/>
    <w:tmpl w:val="3C0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9533F"/>
    <w:multiLevelType w:val="hybridMultilevel"/>
    <w:tmpl w:val="125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73C7B"/>
    <w:multiLevelType w:val="hybridMultilevel"/>
    <w:tmpl w:val="2EE8C882"/>
    <w:lvl w:ilvl="0" w:tplc="1ECE3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C5971"/>
    <w:multiLevelType w:val="hybridMultilevel"/>
    <w:tmpl w:val="9E70D128"/>
    <w:lvl w:ilvl="0" w:tplc="83722B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9406A"/>
    <w:multiLevelType w:val="hybridMultilevel"/>
    <w:tmpl w:val="DAA8DF6E"/>
    <w:lvl w:ilvl="0" w:tplc="03E492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542E4"/>
    <w:multiLevelType w:val="hybridMultilevel"/>
    <w:tmpl w:val="208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6531B"/>
    <w:multiLevelType w:val="hybridMultilevel"/>
    <w:tmpl w:val="63F0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25C16"/>
    <w:multiLevelType w:val="hybridMultilevel"/>
    <w:tmpl w:val="CB229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434894"/>
    <w:multiLevelType w:val="hybridMultilevel"/>
    <w:tmpl w:val="6DFCE07C"/>
    <w:lvl w:ilvl="0" w:tplc="B0960B9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8354D0"/>
    <w:multiLevelType w:val="hybridMultilevel"/>
    <w:tmpl w:val="134EE0F8"/>
    <w:lvl w:ilvl="0" w:tplc="03E4927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0124CA"/>
    <w:multiLevelType w:val="hybridMultilevel"/>
    <w:tmpl w:val="DCAAF850"/>
    <w:lvl w:ilvl="0" w:tplc="03E492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D111C"/>
    <w:multiLevelType w:val="hybridMultilevel"/>
    <w:tmpl w:val="BFAC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44A8B"/>
    <w:multiLevelType w:val="hybridMultilevel"/>
    <w:tmpl w:val="0338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B25F7"/>
    <w:multiLevelType w:val="hybridMultilevel"/>
    <w:tmpl w:val="73F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9"/>
  </w:num>
  <w:num w:numId="4">
    <w:abstractNumId w:val="4"/>
  </w:num>
  <w:num w:numId="5">
    <w:abstractNumId w:val="13"/>
  </w:num>
  <w:num w:numId="6">
    <w:abstractNumId w:val="29"/>
  </w:num>
  <w:num w:numId="7">
    <w:abstractNumId w:val="21"/>
  </w:num>
  <w:num w:numId="8">
    <w:abstractNumId w:val="10"/>
  </w:num>
  <w:num w:numId="9">
    <w:abstractNumId w:val="8"/>
  </w:num>
  <w:num w:numId="10">
    <w:abstractNumId w:val="14"/>
  </w:num>
  <w:num w:numId="11">
    <w:abstractNumId w:val="25"/>
  </w:num>
  <w:num w:numId="12">
    <w:abstractNumId w:val="15"/>
  </w:num>
  <w:num w:numId="13">
    <w:abstractNumId w:val="37"/>
  </w:num>
  <w:num w:numId="14">
    <w:abstractNumId w:val="1"/>
  </w:num>
  <w:num w:numId="15">
    <w:abstractNumId w:val="11"/>
  </w:num>
  <w:num w:numId="16">
    <w:abstractNumId w:val="19"/>
  </w:num>
  <w:num w:numId="17">
    <w:abstractNumId w:val="3"/>
  </w:num>
  <w:num w:numId="18">
    <w:abstractNumId w:val="28"/>
  </w:num>
  <w:num w:numId="19">
    <w:abstractNumId w:val="27"/>
  </w:num>
  <w:num w:numId="20">
    <w:abstractNumId w:val="18"/>
  </w:num>
  <w:num w:numId="21">
    <w:abstractNumId w:val="17"/>
  </w:num>
  <w:num w:numId="22">
    <w:abstractNumId w:val="34"/>
  </w:num>
  <w:num w:numId="23">
    <w:abstractNumId w:val="5"/>
  </w:num>
  <w:num w:numId="24">
    <w:abstractNumId w:val="33"/>
  </w:num>
  <w:num w:numId="25">
    <w:abstractNumId w:val="6"/>
  </w:num>
  <w:num w:numId="26">
    <w:abstractNumId w:val="20"/>
  </w:num>
  <w:num w:numId="27">
    <w:abstractNumId w:val="24"/>
  </w:num>
  <w:num w:numId="28">
    <w:abstractNumId w:val="2"/>
  </w:num>
  <w:num w:numId="29">
    <w:abstractNumId w:val="32"/>
  </w:num>
  <w:num w:numId="30">
    <w:abstractNumId w:val="31"/>
  </w:num>
  <w:num w:numId="31">
    <w:abstractNumId w:val="0"/>
  </w:num>
  <w:num w:numId="32">
    <w:abstractNumId w:val="7"/>
  </w:num>
  <w:num w:numId="33">
    <w:abstractNumId w:val="26"/>
  </w:num>
  <w:num w:numId="34">
    <w:abstractNumId w:val="16"/>
  </w:num>
  <w:num w:numId="35">
    <w:abstractNumId w:val="12"/>
  </w:num>
  <w:num w:numId="36">
    <w:abstractNumId w:val="22"/>
  </w:num>
  <w:num w:numId="37">
    <w:abstractNumId w:val="36"/>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19"/>
    <w:rsid w:val="00000244"/>
    <w:rsid w:val="000002AF"/>
    <w:rsid w:val="00003F79"/>
    <w:rsid w:val="0001008D"/>
    <w:rsid w:val="00010453"/>
    <w:rsid w:val="00010FFD"/>
    <w:rsid w:val="000138FF"/>
    <w:rsid w:val="00015143"/>
    <w:rsid w:val="0001564E"/>
    <w:rsid w:val="000163F3"/>
    <w:rsid w:val="000168DF"/>
    <w:rsid w:val="00017548"/>
    <w:rsid w:val="00020AA9"/>
    <w:rsid w:val="00021C15"/>
    <w:rsid w:val="00021D49"/>
    <w:rsid w:val="00023E95"/>
    <w:rsid w:val="00024521"/>
    <w:rsid w:val="00025024"/>
    <w:rsid w:val="000252CF"/>
    <w:rsid w:val="000312B8"/>
    <w:rsid w:val="0003618F"/>
    <w:rsid w:val="00037BFE"/>
    <w:rsid w:val="00040211"/>
    <w:rsid w:val="000408C7"/>
    <w:rsid w:val="000418AB"/>
    <w:rsid w:val="00043CA1"/>
    <w:rsid w:val="00044E45"/>
    <w:rsid w:val="00045B19"/>
    <w:rsid w:val="00045B45"/>
    <w:rsid w:val="00046045"/>
    <w:rsid w:val="00046541"/>
    <w:rsid w:val="000504F9"/>
    <w:rsid w:val="00051866"/>
    <w:rsid w:val="000522AC"/>
    <w:rsid w:val="0005237F"/>
    <w:rsid w:val="000525DB"/>
    <w:rsid w:val="000531B5"/>
    <w:rsid w:val="000549AD"/>
    <w:rsid w:val="00056419"/>
    <w:rsid w:val="000565D0"/>
    <w:rsid w:val="00060DE3"/>
    <w:rsid w:val="000621D2"/>
    <w:rsid w:val="00063AC2"/>
    <w:rsid w:val="00064A08"/>
    <w:rsid w:val="00065566"/>
    <w:rsid w:val="00065FE7"/>
    <w:rsid w:val="00066637"/>
    <w:rsid w:val="00066FEF"/>
    <w:rsid w:val="00067175"/>
    <w:rsid w:val="0007028D"/>
    <w:rsid w:val="00070D7A"/>
    <w:rsid w:val="00073AB4"/>
    <w:rsid w:val="00077B17"/>
    <w:rsid w:val="00081B4A"/>
    <w:rsid w:val="000825DF"/>
    <w:rsid w:val="00082CAE"/>
    <w:rsid w:val="00083F35"/>
    <w:rsid w:val="000840B8"/>
    <w:rsid w:val="00085B8F"/>
    <w:rsid w:val="000864DC"/>
    <w:rsid w:val="00091CDF"/>
    <w:rsid w:val="00094A14"/>
    <w:rsid w:val="00094E5B"/>
    <w:rsid w:val="00094EF7"/>
    <w:rsid w:val="000967DA"/>
    <w:rsid w:val="00096DD2"/>
    <w:rsid w:val="0009713D"/>
    <w:rsid w:val="000A063A"/>
    <w:rsid w:val="000A2839"/>
    <w:rsid w:val="000A2C32"/>
    <w:rsid w:val="000A2F14"/>
    <w:rsid w:val="000A35D4"/>
    <w:rsid w:val="000A5366"/>
    <w:rsid w:val="000A5A89"/>
    <w:rsid w:val="000A724F"/>
    <w:rsid w:val="000B2BC3"/>
    <w:rsid w:val="000B4086"/>
    <w:rsid w:val="000B4DFB"/>
    <w:rsid w:val="000B66C9"/>
    <w:rsid w:val="000B6D05"/>
    <w:rsid w:val="000C019B"/>
    <w:rsid w:val="000C01EF"/>
    <w:rsid w:val="000C5637"/>
    <w:rsid w:val="000C598C"/>
    <w:rsid w:val="000C5A3E"/>
    <w:rsid w:val="000C5E0A"/>
    <w:rsid w:val="000C6944"/>
    <w:rsid w:val="000C75DE"/>
    <w:rsid w:val="000D0207"/>
    <w:rsid w:val="000D24C6"/>
    <w:rsid w:val="000D2B75"/>
    <w:rsid w:val="000D3571"/>
    <w:rsid w:val="000D364B"/>
    <w:rsid w:val="000D4A05"/>
    <w:rsid w:val="000D6128"/>
    <w:rsid w:val="000D622B"/>
    <w:rsid w:val="000D6B1A"/>
    <w:rsid w:val="000D7192"/>
    <w:rsid w:val="000D7987"/>
    <w:rsid w:val="000E0693"/>
    <w:rsid w:val="000E08FE"/>
    <w:rsid w:val="000E28B1"/>
    <w:rsid w:val="000E2C06"/>
    <w:rsid w:val="000E49E0"/>
    <w:rsid w:val="000E4AE0"/>
    <w:rsid w:val="000E5FD5"/>
    <w:rsid w:val="000E61CA"/>
    <w:rsid w:val="000F322F"/>
    <w:rsid w:val="000F62F2"/>
    <w:rsid w:val="000F6C1B"/>
    <w:rsid w:val="000F776F"/>
    <w:rsid w:val="000F7E82"/>
    <w:rsid w:val="001012BD"/>
    <w:rsid w:val="001026B0"/>
    <w:rsid w:val="001026D7"/>
    <w:rsid w:val="001026F8"/>
    <w:rsid w:val="00103FC5"/>
    <w:rsid w:val="00112618"/>
    <w:rsid w:val="001128D9"/>
    <w:rsid w:val="00113A07"/>
    <w:rsid w:val="00114D9A"/>
    <w:rsid w:val="00115E2E"/>
    <w:rsid w:val="00115F44"/>
    <w:rsid w:val="0011667F"/>
    <w:rsid w:val="001166E2"/>
    <w:rsid w:val="00120E6B"/>
    <w:rsid w:val="0012126F"/>
    <w:rsid w:val="0012136C"/>
    <w:rsid w:val="0012146B"/>
    <w:rsid w:val="0012152F"/>
    <w:rsid w:val="001236DA"/>
    <w:rsid w:val="00124A4F"/>
    <w:rsid w:val="001250F0"/>
    <w:rsid w:val="001257B3"/>
    <w:rsid w:val="00126D78"/>
    <w:rsid w:val="001279EC"/>
    <w:rsid w:val="00130C5A"/>
    <w:rsid w:val="00132098"/>
    <w:rsid w:val="00132AA4"/>
    <w:rsid w:val="00134D8D"/>
    <w:rsid w:val="00135271"/>
    <w:rsid w:val="00136DFF"/>
    <w:rsid w:val="0013775E"/>
    <w:rsid w:val="001406EB"/>
    <w:rsid w:val="00140F34"/>
    <w:rsid w:val="001440A4"/>
    <w:rsid w:val="00144B0D"/>
    <w:rsid w:val="00150624"/>
    <w:rsid w:val="0015077C"/>
    <w:rsid w:val="0015095E"/>
    <w:rsid w:val="00151BE3"/>
    <w:rsid w:val="00153C31"/>
    <w:rsid w:val="00153D5A"/>
    <w:rsid w:val="00155510"/>
    <w:rsid w:val="0015553A"/>
    <w:rsid w:val="00155905"/>
    <w:rsid w:val="001579CB"/>
    <w:rsid w:val="00160091"/>
    <w:rsid w:val="001600F0"/>
    <w:rsid w:val="001609B8"/>
    <w:rsid w:val="00161181"/>
    <w:rsid w:val="00164003"/>
    <w:rsid w:val="00164DBE"/>
    <w:rsid w:val="0017061D"/>
    <w:rsid w:val="00170DA6"/>
    <w:rsid w:val="001737A9"/>
    <w:rsid w:val="0017475E"/>
    <w:rsid w:val="001762E6"/>
    <w:rsid w:val="00177084"/>
    <w:rsid w:val="00177AE8"/>
    <w:rsid w:val="001818D8"/>
    <w:rsid w:val="00181D71"/>
    <w:rsid w:val="001829A9"/>
    <w:rsid w:val="00182C20"/>
    <w:rsid w:val="00183268"/>
    <w:rsid w:val="0018470D"/>
    <w:rsid w:val="00185CDE"/>
    <w:rsid w:val="001863BF"/>
    <w:rsid w:val="001878A6"/>
    <w:rsid w:val="00187FF0"/>
    <w:rsid w:val="001912F7"/>
    <w:rsid w:val="00193D7E"/>
    <w:rsid w:val="001A107E"/>
    <w:rsid w:val="001A4184"/>
    <w:rsid w:val="001A46BE"/>
    <w:rsid w:val="001A4E20"/>
    <w:rsid w:val="001A4FA7"/>
    <w:rsid w:val="001A50FF"/>
    <w:rsid w:val="001A5302"/>
    <w:rsid w:val="001A546A"/>
    <w:rsid w:val="001B1C05"/>
    <w:rsid w:val="001B28AA"/>
    <w:rsid w:val="001B2B72"/>
    <w:rsid w:val="001B47A9"/>
    <w:rsid w:val="001B6615"/>
    <w:rsid w:val="001C23CC"/>
    <w:rsid w:val="001C30AB"/>
    <w:rsid w:val="001C30AC"/>
    <w:rsid w:val="001C40CC"/>
    <w:rsid w:val="001C431C"/>
    <w:rsid w:val="001C4D67"/>
    <w:rsid w:val="001C5633"/>
    <w:rsid w:val="001C5676"/>
    <w:rsid w:val="001C5D5F"/>
    <w:rsid w:val="001C6A9B"/>
    <w:rsid w:val="001D2AF6"/>
    <w:rsid w:val="001D36C1"/>
    <w:rsid w:val="001D47C8"/>
    <w:rsid w:val="001D504C"/>
    <w:rsid w:val="001D543B"/>
    <w:rsid w:val="001D5CAE"/>
    <w:rsid w:val="001D5CFF"/>
    <w:rsid w:val="001D6B82"/>
    <w:rsid w:val="001D6C90"/>
    <w:rsid w:val="001E06A0"/>
    <w:rsid w:val="001E1BAD"/>
    <w:rsid w:val="001E2D95"/>
    <w:rsid w:val="001E37E5"/>
    <w:rsid w:val="001E3ADA"/>
    <w:rsid w:val="001E6AA3"/>
    <w:rsid w:val="001E75A9"/>
    <w:rsid w:val="001F1224"/>
    <w:rsid w:val="001F155F"/>
    <w:rsid w:val="001F3292"/>
    <w:rsid w:val="001F4D3D"/>
    <w:rsid w:val="001F4F78"/>
    <w:rsid w:val="001F5819"/>
    <w:rsid w:val="001F5937"/>
    <w:rsid w:val="001F5DC6"/>
    <w:rsid w:val="001F677B"/>
    <w:rsid w:val="001F7361"/>
    <w:rsid w:val="001F7753"/>
    <w:rsid w:val="001F785D"/>
    <w:rsid w:val="0020092A"/>
    <w:rsid w:val="00201CC2"/>
    <w:rsid w:val="00202B24"/>
    <w:rsid w:val="0020451D"/>
    <w:rsid w:val="00204A7E"/>
    <w:rsid w:val="002068BA"/>
    <w:rsid w:val="0020747E"/>
    <w:rsid w:val="0020784E"/>
    <w:rsid w:val="00210F21"/>
    <w:rsid w:val="0021421A"/>
    <w:rsid w:val="00217842"/>
    <w:rsid w:val="00220140"/>
    <w:rsid w:val="00220FF1"/>
    <w:rsid w:val="00221035"/>
    <w:rsid w:val="00221DB5"/>
    <w:rsid w:val="00222E13"/>
    <w:rsid w:val="00223456"/>
    <w:rsid w:val="00223EBB"/>
    <w:rsid w:val="00224D76"/>
    <w:rsid w:val="002254B2"/>
    <w:rsid w:val="0022594C"/>
    <w:rsid w:val="002263F6"/>
    <w:rsid w:val="00226541"/>
    <w:rsid w:val="002274AA"/>
    <w:rsid w:val="0022795F"/>
    <w:rsid w:val="0023093D"/>
    <w:rsid w:val="00231EEE"/>
    <w:rsid w:val="002321B6"/>
    <w:rsid w:val="00232509"/>
    <w:rsid w:val="00233133"/>
    <w:rsid w:val="00233387"/>
    <w:rsid w:val="00233A56"/>
    <w:rsid w:val="0023599D"/>
    <w:rsid w:val="00237682"/>
    <w:rsid w:val="00237801"/>
    <w:rsid w:val="00237B9D"/>
    <w:rsid w:val="00240BC5"/>
    <w:rsid w:val="00242A21"/>
    <w:rsid w:val="00242EFD"/>
    <w:rsid w:val="00244C68"/>
    <w:rsid w:val="0024729E"/>
    <w:rsid w:val="002511A2"/>
    <w:rsid w:val="00251C0C"/>
    <w:rsid w:val="002542D8"/>
    <w:rsid w:val="00254E1D"/>
    <w:rsid w:val="0025631A"/>
    <w:rsid w:val="00257B10"/>
    <w:rsid w:val="00260655"/>
    <w:rsid w:val="00261243"/>
    <w:rsid w:val="00261BFC"/>
    <w:rsid w:val="00264824"/>
    <w:rsid w:val="00264A33"/>
    <w:rsid w:val="00264D98"/>
    <w:rsid w:val="00264DAA"/>
    <w:rsid w:val="0026539A"/>
    <w:rsid w:val="00266B99"/>
    <w:rsid w:val="00266E82"/>
    <w:rsid w:val="00266FD7"/>
    <w:rsid w:val="00271A54"/>
    <w:rsid w:val="00272AD0"/>
    <w:rsid w:val="00273DCA"/>
    <w:rsid w:val="00273FD9"/>
    <w:rsid w:val="00275D95"/>
    <w:rsid w:val="00277CB4"/>
    <w:rsid w:val="002807A8"/>
    <w:rsid w:val="00281C7A"/>
    <w:rsid w:val="00282E41"/>
    <w:rsid w:val="00283CA1"/>
    <w:rsid w:val="0028500F"/>
    <w:rsid w:val="0028744B"/>
    <w:rsid w:val="00290192"/>
    <w:rsid w:val="0029133D"/>
    <w:rsid w:val="00291B6A"/>
    <w:rsid w:val="002929C5"/>
    <w:rsid w:val="00296FAD"/>
    <w:rsid w:val="002A01AB"/>
    <w:rsid w:val="002A0E19"/>
    <w:rsid w:val="002A1528"/>
    <w:rsid w:val="002A1808"/>
    <w:rsid w:val="002A1941"/>
    <w:rsid w:val="002A2765"/>
    <w:rsid w:val="002A37EB"/>
    <w:rsid w:val="002A38F2"/>
    <w:rsid w:val="002A3ABF"/>
    <w:rsid w:val="002A4048"/>
    <w:rsid w:val="002A4A0A"/>
    <w:rsid w:val="002A54EE"/>
    <w:rsid w:val="002A54F4"/>
    <w:rsid w:val="002A630C"/>
    <w:rsid w:val="002A7E17"/>
    <w:rsid w:val="002B09F2"/>
    <w:rsid w:val="002B1710"/>
    <w:rsid w:val="002B2BD4"/>
    <w:rsid w:val="002B3E7C"/>
    <w:rsid w:val="002B4816"/>
    <w:rsid w:val="002B7818"/>
    <w:rsid w:val="002C3274"/>
    <w:rsid w:val="002C3A9F"/>
    <w:rsid w:val="002C4498"/>
    <w:rsid w:val="002C44D8"/>
    <w:rsid w:val="002C565E"/>
    <w:rsid w:val="002C5B20"/>
    <w:rsid w:val="002C67CE"/>
    <w:rsid w:val="002C6CE7"/>
    <w:rsid w:val="002C7AE6"/>
    <w:rsid w:val="002D0371"/>
    <w:rsid w:val="002D03BB"/>
    <w:rsid w:val="002D2A16"/>
    <w:rsid w:val="002D44FC"/>
    <w:rsid w:val="002D5514"/>
    <w:rsid w:val="002E1F46"/>
    <w:rsid w:val="002E3926"/>
    <w:rsid w:val="002E53AF"/>
    <w:rsid w:val="002E5BCD"/>
    <w:rsid w:val="002E5D6A"/>
    <w:rsid w:val="002E6B00"/>
    <w:rsid w:val="002F0D83"/>
    <w:rsid w:val="002F10B4"/>
    <w:rsid w:val="002F1943"/>
    <w:rsid w:val="002F1D0F"/>
    <w:rsid w:val="002F3347"/>
    <w:rsid w:val="002F345B"/>
    <w:rsid w:val="002F41CE"/>
    <w:rsid w:val="00300368"/>
    <w:rsid w:val="00300F94"/>
    <w:rsid w:val="0030298E"/>
    <w:rsid w:val="003038FE"/>
    <w:rsid w:val="003048E9"/>
    <w:rsid w:val="003060EE"/>
    <w:rsid w:val="00306528"/>
    <w:rsid w:val="0031177B"/>
    <w:rsid w:val="003117AF"/>
    <w:rsid w:val="0031245D"/>
    <w:rsid w:val="0031316B"/>
    <w:rsid w:val="00317178"/>
    <w:rsid w:val="003216AB"/>
    <w:rsid w:val="00322FF7"/>
    <w:rsid w:val="0032378B"/>
    <w:rsid w:val="00323927"/>
    <w:rsid w:val="00325722"/>
    <w:rsid w:val="00330705"/>
    <w:rsid w:val="00330915"/>
    <w:rsid w:val="00331BC6"/>
    <w:rsid w:val="00332A14"/>
    <w:rsid w:val="003330A7"/>
    <w:rsid w:val="00333680"/>
    <w:rsid w:val="00335D1B"/>
    <w:rsid w:val="00337F7D"/>
    <w:rsid w:val="003410AF"/>
    <w:rsid w:val="0034159F"/>
    <w:rsid w:val="003428AE"/>
    <w:rsid w:val="0034352E"/>
    <w:rsid w:val="00343B17"/>
    <w:rsid w:val="00346F47"/>
    <w:rsid w:val="003477BF"/>
    <w:rsid w:val="003512A1"/>
    <w:rsid w:val="00360720"/>
    <w:rsid w:val="0036203C"/>
    <w:rsid w:val="00362DFD"/>
    <w:rsid w:val="00363856"/>
    <w:rsid w:val="003643A2"/>
    <w:rsid w:val="00364AA1"/>
    <w:rsid w:val="00366BAB"/>
    <w:rsid w:val="00367139"/>
    <w:rsid w:val="0037084F"/>
    <w:rsid w:val="00371A43"/>
    <w:rsid w:val="0037239B"/>
    <w:rsid w:val="0037730E"/>
    <w:rsid w:val="0038164E"/>
    <w:rsid w:val="00384455"/>
    <w:rsid w:val="0038446D"/>
    <w:rsid w:val="003863B4"/>
    <w:rsid w:val="003873E6"/>
    <w:rsid w:val="00387E83"/>
    <w:rsid w:val="00392649"/>
    <w:rsid w:val="003930B0"/>
    <w:rsid w:val="003938A8"/>
    <w:rsid w:val="003955DC"/>
    <w:rsid w:val="003979D6"/>
    <w:rsid w:val="00397D11"/>
    <w:rsid w:val="003A03A6"/>
    <w:rsid w:val="003A20DB"/>
    <w:rsid w:val="003A2A04"/>
    <w:rsid w:val="003A3163"/>
    <w:rsid w:val="003A6A6D"/>
    <w:rsid w:val="003A78D4"/>
    <w:rsid w:val="003A7A88"/>
    <w:rsid w:val="003B01B7"/>
    <w:rsid w:val="003B318E"/>
    <w:rsid w:val="003B3682"/>
    <w:rsid w:val="003B3DFA"/>
    <w:rsid w:val="003B408F"/>
    <w:rsid w:val="003B4B0F"/>
    <w:rsid w:val="003C1C10"/>
    <w:rsid w:val="003C239E"/>
    <w:rsid w:val="003C5ACA"/>
    <w:rsid w:val="003C6522"/>
    <w:rsid w:val="003C65C3"/>
    <w:rsid w:val="003C6939"/>
    <w:rsid w:val="003C7ADB"/>
    <w:rsid w:val="003D047A"/>
    <w:rsid w:val="003D0CE1"/>
    <w:rsid w:val="003D2862"/>
    <w:rsid w:val="003D332E"/>
    <w:rsid w:val="003D4AA7"/>
    <w:rsid w:val="003D4B75"/>
    <w:rsid w:val="003D7B71"/>
    <w:rsid w:val="003E00E3"/>
    <w:rsid w:val="003E0E40"/>
    <w:rsid w:val="003E2A0D"/>
    <w:rsid w:val="003E2A4D"/>
    <w:rsid w:val="003E4162"/>
    <w:rsid w:val="003E45C1"/>
    <w:rsid w:val="003E5196"/>
    <w:rsid w:val="003E5736"/>
    <w:rsid w:val="003E6FAC"/>
    <w:rsid w:val="003F0383"/>
    <w:rsid w:val="003F08B8"/>
    <w:rsid w:val="003F1268"/>
    <w:rsid w:val="003F64D5"/>
    <w:rsid w:val="00400FA2"/>
    <w:rsid w:val="00404ABB"/>
    <w:rsid w:val="00404AD5"/>
    <w:rsid w:val="00405FB7"/>
    <w:rsid w:val="00406487"/>
    <w:rsid w:val="00406CDD"/>
    <w:rsid w:val="00407A43"/>
    <w:rsid w:val="00407F03"/>
    <w:rsid w:val="00410159"/>
    <w:rsid w:val="00410F1D"/>
    <w:rsid w:val="0041249E"/>
    <w:rsid w:val="00412A3E"/>
    <w:rsid w:val="00412B97"/>
    <w:rsid w:val="00413142"/>
    <w:rsid w:val="0041335F"/>
    <w:rsid w:val="00413EC0"/>
    <w:rsid w:val="00414321"/>
    <w:rsid w:val="00422A06"/>
    <w:rsid w:val="00423E28"/>
    <w:rsid w:val="0042537C"/>
    <w:rsid w:val="00425F37"/>
    <w:rsid w:val="00426291"/>
    <w:rsid w:val="004265BF"/>
    <w:rsid w:val="0042785F"/>
    <w:rsid w:val="00427870"/>
    <w:rsid w:val="00427EC2"/>
    <w:rsid w:val="004305A3"/>
    <w:rsid w:val="00430D8D"/>
    <w:rsid w:val="00431409"/>
    <w:rsid w:val="004337BF"/>
    <w:rsid w:val="004418BE"/>
    <w:rsid w:val="00441E57"/>
    <w:rsid w:val="00442FC4"/>
    <w:rsid w:val="00443549"/>
    <w:rsid w:val="0044447B"/>
    <w:rsid w:val="00445D4B"/>
    <w:rsid w:val="00446853"/>
    <w:rsid w:val="004468BE"/>
    <w:rsid w:val="00450310"/>
    <w:rsid w:val="00452F9F"/>
    <w:rsid w:val="004533AF"/>
    <w:rsid w:val="004546B1"/>
    <w:rsid w:val="00455445"/>
    <w:rsid w:val="00460F7C"/>
    <w:rsid w:val="004614EC"/>
    <w:rsid w:val="00461C19"/>
    <w:rsid w:val="00461E6D"/>
    <w:rsid w:val="0046286F"/>
    <w:rsid w:val="00464F2E"/>
    <w:rsid w:val="00466424"/>
    <w:rsid w:val="004665B9"/>
    <w:rsid w:val="0046714E"/>
    <w:rsid w:val="00467D64"/>
    <w:rsid w:val="0047119A"/>
    <w:rsid w:val="004727F8"/>
    <w:rsid w:val="00472888"/>
    <w:rsid w:val="00472D0E"/>
    <w:rsid w:val="00473782"/>
    <w:rsid w:val="004759ED"/>
    <w:rsid w:val="0047749A"/>
    <w:rsid w:val="004810C2"/>
    <w:rsid w:val="00481575"/>
    <w:rsid w:val="004835DE"/>
    <w:rsid w:val="00483C02"/>
    <w:rsid w:val="004846BD"/>
    <w:rsid w:val="00485035"/>
    <w:rsid w:val="0048533A"/>
    <w:rsid w:val="004859D6"/>
    <w:rsid w:val="00485E18"/>
    <w:rsid w:val="004864A9"/>
    <w:rsid w:val="004866CE"/>
    <w:rsid w:val="00487E11"/>
    <w:rsid w:val="00487E22"/>
    <w:rsid w:val="0049392E"/>
    <w:rsid w:val="00493E18"/>
    <w:rsid w:val="00493E9B"/>
    <w:rsid w:val="004941D6"/>
    <w:rsid w:val="00496320"/>
    <w:rsid w:val="00496B13"/>
    <w:rsid w:val="00496D3E"/>
    <w:rsid w:val="00497085"/>
    <w:rsid w:val="0049708F"/>
    <w:rsid w:val="004A09C1"/>
    <w:rsid w:val="004A1E75"/>
    <w:rsid w:val="004A3508"/>
    <w:rsid w:val="004A35BD"/>
    <w:rsid w:val="004A3DD0"/>
    <w:rsid w:val="004A472A"/>
    <w:rsid w:val="004A51F9"/>
    <w:rsid w:val="004A57D3"/>
    <w:rsid w:val="004A61F9"/>
    <w:rsid w:val="004A6458"/>
    <w:rsid w:val="004A74CD"/>
    <w:rsid w:val="004B146E"/>
    <w:rsid w:val="004B1628"/>
    <w:rsid w:val="004B1F9B"/>
    <w:rsid w:val="004B2E7D"/>
    <w:rsid w:val="004B325B"/>
    <w:rsid w:val="004B3BB0"/>
    <w:rsid w:val="004B59A6"/>
    <w:rsid w:val="004B5AEC"/>
    <w:rsid w:val="004C1603"/>
    <w:rsid w:val="004C2FF9"/>
    <w:rsid w:val="004C3411"/>
    <w:rsid w:val="004C3CA0"/>
    <w:rsid w:val="004C4A06"/>
    <w:rsid w:val="004C4E63"/>
    <w:rsid w:val="004C7814"/>
    <w:rsid w:val="004D10B7"/>
    <w:rsid w:val="004D10F6"/>
    <w:rsid w:val="004D1239"/>
    <w:rsid w:val="004D1868"/>
    <w:rsid w:val="004D1FEB"/>
    <w:rsid w:val="004D3325"/>
    <w:rsid w:val="004D40BC"/>
    <w:rsid w:val="004D41AA"/>
    <w:rsid w:val="004D435A"/>
    <w:rsid w:val="004D45E1"/>
    <w:rsid w:val="004D4998"/>
    <w:rsid w:val="004D5993"/>
    <w:rsid w:val="004E026E"/>
    <w:rsid w:val="004E0E2F"/>
    <w:rsid w:val="004E348E"/>
    <w:rsid w:val="004E40B8"/>
    <w:rsid w:val="004E47DA"/>
    <w:rsid w:val="004E6092"/>
    <w:rsid w:val="004E64AC"/>
    <w:rsid w:val="004E73ED"/>
    <w:rsid w:val="004E786A"/>
    <w:rsid w:val="004E79A2"/>
    <w:rsid w:val="004F3D5D"/>
    <w:rsid w:val="004F6346"/>
    <w:rsid w:val="004F654F"/>
    <w:rsid w:val="004F7801"/>
    <w:rsid w:val="0050086A"/>
    <w:rsid w:val="00500C7F"/>
    <w:rsid w:val="00502DA8"/>
    <w:rsid w:val="00502E0B"/>
    <w:rsid w:val="00502E2D"/>
    <w:rsid w:val="00504631"/>
    <w:rsid w:val="00505C74"/>
    <w:rsid w:val="00506024"/>
    <w:rsid w:val="0050616F"/>
    <w:rsid w:val="0050734F"/>
    <w:rsid w:val="00513158"/>
    <w:rsid w:val="00515A97"/>
    <w:rsid w:val="00516C3E"/>
    <w:rsid w:val="00517E48"/>
    <w:rsid w:val="005208F3"/>
    <w:rsid w:val="00520A7E"/>
    <w:rsid w:val="00521965"/>
    <w:rsid w:val="00522877"/>
    <w:rsid w:val="00522C9C"/>
    <w:rsid w:val="005243CA"/>
    <w:rsid w:val="0052501F"/>
    <w:rsid w:val="00527E59"/>
    <w:rsid w:val="00527F0D"/>
    <w:rsid w:val="00531333"/>
    <w:rsid w:val="00531D9D"/>
    <w:rsid w:val="005326BB"/>
    <w:rsid w:val="00533777"/>
    <w:rsid w:val="00533FC8"/>
    <w:rsid w:val="00535FDE"/>
    <w:rsid w:val="0053623C"/>
    <w:rsid w:val="00541EFE"/>
    <w:rsid w:val="00541F30"/>
    <w:rsid w:val="00541F7D"/>
    <w:rsid w:val="00542A0E"/>
    <w:rsid w:val="00542F45"/>
    <w:rsid w:val="0054322B"/>
    <w:rsid w:val="00543C31"/>
    <w:rsid w:val="00543F78"/>
    <w:rsid w:val="005448D6"/>
    <w:rsid w:val="005459C3"/>
    <w:rsid w:val="005460EC"/>
    <w:rsid w:val="00547201"/>
    <w:rsid w:val="00550FE1"/>
    <w:rsid w:val="00551D64"/>
    <w:rsid w:val="0055236C"/>
    <w:rsid w:val="00552BA2"/>
    <w:rsid w:val="00553557"/>
    <w:rsid w:val="00554F9E"/>
    <w:rsid w:val="00555DDE"/>
    <w:rsid w:val="005572DF"/>
    <w:rsid w:val="00563B08"/>
    <w:rsid w:val="00565C9E"/>
    <w:rsid w:val="00566072"/>
    <w:rsid w:val="00567FF0"/>
    <w:rsid w:val="00574071"/>
    <w:rsid w:val="0057492E"/>
    <w:rsid w:val="00575AFD"/>
    <w:rsid w:val="005762AF"/>
    <w:rsid w:val="00580168"/>
    <w:rsid w:val="00580752"/>
    <w:rsid w:val="00582EF6"/>
    <w:rsid w:val="00582F5B"/>
    <w:rsid w:val="00583B42"/>
    <w:rsid w:val="00583CE0"/>
    <w:rsid w:val="00584E3C"/>
    <w:rsid w:val="00584FB1"/>
    <w:rsid w:val="00586E4E"/>
    <w:rsid w:val="00586FA3"/>
    <w:rsid w:val="00587E40"/>
    <w:rsid w:val="005903A9"/>
    <w:rsid w:val="0059048B"/>
    <w:rsid w:val="005919B3"/>
    <w:rsid w:val="0059759F"/>
    <w:rsid w:val="005A1676"/>
    <w:rsid w:val="005A3AD5"/>
    <w:rsid w:val="005A3D38"/>
    <w:rsid w:val="005A42CA"/>
    <w:rsid w:val="005A5BCB"/>
    <w:rsid w:val="005A6DC5"/>
    <w:rsid w:val="005A6FDB"/>
    <w:rsid w:val="005B1050"/>
    <w:rsid w:val="005B1C9E"/>
    <w:rsid w:val="005B61DE"/>
    <w:rsid w:val="005C12E2"/>
    <w:rsid w:val="005C1503"/>
    <w:rsid w:val="005C170D"/>
    <w:rsid w:val="005C30D4"/>
    <w:rsid w:val="005C3F02"/>
    <w:rsid w:val="005C5ADE"/>
    <w:rsid w:val="005C6527"/>
    <w:rsid w:val="005C6DFE"/>
    <w:rsid w:val="005D0588"/>
    <w:rsid w:val="005D09D9"/>
    <w:rsid w:val="005D16E7"/>
    <w:rsid w:val="005D1C81"/>
    <w:rsid w:val="005D27F9"/>
    <w:rsid w:val="005D2AB8"/>
    <w:rsid w:val="005D4A93"/>
    <w:rsid w:val="005D59F8"/>
    <w:rsid w:val="005D5ECC"/>
    <w:rsid w:val="005D7607"/>
    <w:rsid w:val="005E1002"/>
    <w:rsid w:val="005E10EC"/>
    <w:rsid w:val="005E3BB6"/>
    <w:rsid w:val="005E46BF"/>
    <w:rsid w:val="005E7622"/>
    <w:rsid w:val="005F03AB"/>
    <w:rsid w:val="005F105B"/>
    <w:rsid w:val="005F3F32"/>
    <w:rsid w:val="005F4592"/>
    <w:rsid w:val="005F4620"/>
    <w:rsid w:val="00600350"/>
    <w:rsid w:val="006015EE"/>
    <w:rsid w:val="00601796"/>
    <w:rsid w:val="006018AE"/>
    <w:rsid w:val="0060673C"/>
    <w:rsid w:val="006070CC"/>
    <w:rsid w:val="00610212"/>
    <w:rsid w:val="006110D0"/>
    <w:rsid w:val="0061113F"/>
    <w:rsid w:val="006147D5"/>
    <w:rsid w:val="006157BD"/>
    <w:rsid w:val="00615FCD"/>
    <w:rsid w:val="00616DE5"/>
    <w:rsid w:val="00617292"/>
    <w:rsid w:val="0061767D"/>
    <w:rsid w:val="00617CD1"/>
    <w:rsid w:val="0062269C"/>
    <w:rsid w:val="00623347"/>
    <w:rsid w:val="0062683B"/>
    <w:rsid w:val="00631032"/>
    <w:rsid w:val="00631CBA"/>
    <w:rsid w:val="0063316B"/>
    <w:rsid w:val="00634A9F"/>
    <w:rsid w:val="006353DF"/>
    <w:rsid w:val="00635EBD"/>
    <w:rsid w:val="00636747"/>
    <w:rsid w:val="006405CE"/>
    <w:rsid w:val="0064062B"/>
    <w:rsid w:val="00641117"/>
    <w:rsid w:val="00642E77"/>
    <w:rsid w:val="00643107"/>
    <w:rsid w:val="0064352A"/>
    <w:rsid w:val="00645121"/>
    <w:rsid w:val="0064531D"/>
    <w:rsid w:val="00646CF4"/>
    <w:rsid w:val="006471E1"/>
    <w:rsid w:val="00651936"/>
    <w:rsid w:val="00653302"/>
    <w:rsid w:val="006535B7"/>
    <w:rsid w:val="00654716"/>
    <w:rsid w:val="00654765"/>
    <w:rsid w:val="00655506"/>
    <w:rsid w:val="00661068"/>
    <w:rsid w:val="00661B26"/>
    <w:rsid w:val="00661BAB"/>
    <w:rsid w:val="00661F39"/>
    <w:rsid w:val="006623A9"/>
    <w:rsid w:val="006657DF"/>
    <w:rsid w:val="00667265"/>
    <w:rsid w:val="00667B72"/>
    <w:rsid w:val="00667F22"/>
    <w:rsid w:val="00670312"/>
    <w:rsid w:val="006713C5"/>
    <w:rsid w:val="0067157B"/>
    <w:rsid w:val="006723E9"/>
    <w:rsid w:val="00672469"/>
    <w:rsid w:val="00673406"/>
    <w:rsid w:val="00673AC1"/>
    <w:rsid w:val="0067648D"/>
    <w:rsid w:val="006777A7"/>
    <w:rsid w:val="00677B2E"/>
    <w:rsid w:val="00680875"/>
    <w:rsid w:val="00682BA9"/>
    <w:rsid w:val="00682BE7"/>
    <w:rsid w:val="0068431E"/>
    <w:rsid w:val="006852CC"/>
    <w:rsid w:val="00686FB7"/>
    <w:rsid w:val="006878C8"/>
    <w:rsid w:val="00691ACF"/>
    <w:rsid w:val="0069250F"/>
    <w:rsid w:val="006938CC"/>
    <w:rsid w:val="006957E2"/>
    <w:rsid w:val="00697A6D"/>
    <w:rsid w:val="006A009D"/>
    <w:rsid w:val="006A0105"/>
    <w:rsid w:val="006A0122"/>
    <w:rsid w:val="006A031B"/>
    <w:rsid w:val="006A0901"/>
    <w:rsid w:val="006A09DF"/>
    <w:rsid w:val="006A2DB8"/>
    <w:rsid w:val="006A431E"/>
    <w:rsid w:val="006A4AD4"/>
    <w:rsid w:val="006A781F"/>
    <w:rsid w:val="006B24B6"/>
    <w:rsid w:val="006B426F"/>
    <w:rsid w:val="006B5557"/>
    <w:rsid w:val="006C2733"/>
    <w:rsid w:val="006C4836"/>
    <w:rsid w:val="006C6D75"/>
    <w:rsid w:val="006C7469"/>
    <w:rsid w:val="006C7578"/>
    <w:rsid w:val="006C75AB"/>
    <w:rsid w:val="006D0BB9"/>
    <w:rsid w:val="006D1D54"/>
    <w:rsid w:val="006D224D"/>
    <w:rsid w:val="006D344E"/>
    <w:rsid w:val="006D408F"/>
    <w:rsid w:val="006D4167"/>
    <w:rsid w:val="006D668C"/>
    <w:rsid w:val="006E0A29"/>
    <w:rsid w:val="006E0E88"/>
    <w:rsid w:val="006E4BDC"/>
    <w:rsid w:val="006E4E43"/>
    <w:rsid w:val="006E53C8"/>
    <w:rsid w:val="006E61C7"/>
    <w:rsid w:val="006E74C0"/>
    <w:rsid w:val="006F1710"/>
    <w:rsid w:val="006F27FE"/>
    <w:rsid w:val="006F6983"/>
    <w:rsid w:val="006F6A1F"/>
    <w:rsid w:val="00700C95"/>
    <w:rsid w:val="00703539"/>
    <w:rsid w:val="00704C89"/>
    <w:rsid w:val="007069CC"/>
    <w:rsid w:val="00707706"/>
    <w:rsid w:val="00707EBC"/>
    <w:rsid w:val="00711338"/>
    <w:rsid w:val="00711C5C"/>
    <w:rsid w:val="00712695"/>
    <w:rsid w:val="00715804"/>
    <w:rsid w:val="00715A76"/>
    <w:rsid w:val="00722779"/>
    <w:rsid w:val="00722CF9"/>
    <w:rsid w:val="007230FA"/>
    <w:rsid w:val="0072384B"/>
    <w:rsid w:val="007240FA"/>
    <w:rsid w:val="007246F9"/>
    <w:rsid w:val="0072645F"/>
    <w:rsid w:val="00731531"/>
    <w:rsid w:val="00733D40"/>
    <w:rsid w:val="00733E17"/>
    <w:rsid w:val="00734242"/>
    <w:rsid w:val="00734D31"/>
    <w:rsid w:val="00734E6C"/>
    <w:rsid w:val="00735065"/>
    <w:rsid w:val="00735619"/>
    <w:rsid w:val="00735FD0"/>
    <w:rsid w:val="007367AD"/>
    <w:rsid w:val="00736F00"/>
    <w:rsid w:val="00737065"/>
    <w:rsid w:val="00737E60"/>
    <w:rsid w:val="0074009E"/>
    <w:rsid w:val="00740152"/>
    <w:rsid w:val="007404D8"/>
    <w:rsid w:val="00740E55"/>
    <w:rsid w:val="00741D30"/>
    <w:rsid w:val="00742CEA"/>
    <w:rsid w:val="007450EC"/>
    <w:rsid w:val="007457E7"/>
    <w:rsid w:val="0074752F"/>
    <w:rsid w:val="007528FE"/>
    <w:rsid w:val="007544AF"/>
    <w:rsid w:val="007613AA"/>
    <w:rsid w:val="007615C6"/>
    <w:rsid w:val="007616A4"/>
    <w:rsid w:val="007624A9"/>
    <w:rsid w:val="00762736"/>
    <w:rsid w:val="00762FD4"/>
    <w:rsid w:val="00763575"/>
    <w:rsid w:val="00765846"/>
    <w:rsid w:val="007660D1"/>
    <w:rsid w:val="00766ABC"/>
    <w:rsid w:val="0076703A"/>
    <w:rsid w:val="00773A4D"/>
    <w:rsid w:val="00773D34"/>
    <w:rsid w:val="00774FCC"/>
    <w:rsid w:val="007779D3"/>
    <w:rsid w:val="00780D82"/>
    <w:rsid w:val="00784AD6"/>
    <w:rsid w:val="0079181D"/>
    <w:rsid w:val="00792814"/>
    <w:rsid w:val="007935F2"/>
    <w:rsid w:val="00794751"/>
    <w:rsid w:val="007949DF"/>
    <w:rsid w:val="00795783"/>
    <w:rsid w:val="00795A36"/>
    <w:rsid w:val="007965AD"/>
    <w:rsid w:val="00797A2E"/>
    <w:rsid w:val="007A1C1C"/>
    <w:rsid w:val="007A34F3"/>
    <w:rsid w:val="007A3642"/>
    <w:rsid w:val="007A36B8"/>
    <w:rsid w:val="007A6531"/>
    <w:rsid w:val="007A6D2B"/>
    <w:rsid w:val="007A78E5"/>
    <w:rsid w:val="007B10B0"/>
    <w:rsid w:val="007B1302"/>
    <w:rsid w:val="007B66B7"/>
    <w:rsid w:val="007C0B9E"/>
    <w:rsid w:val="007C0DDA"/>
    <w:rsid w:val="007C1D80"/>
    <w:rsid w:val="007C33B0"/>
    <w:rsid w:val="007C450B"/>
    <w:rsid w:val="007C650B"/>
    <w:rsid w:val="007C7D4B"/>
    <w:rsid w:val="007D1342"/>
    <w:rsid w:val="007D1BA2"/>
    <w:rsid w:val="007D1E77"/>
    <w:rsid w:val="007D378D"/>
    <w:rsid w:val="007D4FB2"/>
    <w:rsid w:val="007D639C"/>
    <w:rsid w:val="007D7D11"/>
    <w:rsid w:val="007E3582"/>
    <w:rsid w:val="007E4491"/>
    <w:rsid w:val="007E467A"/>
    <w:rsid w:val="007E4F56"/>
    <w:rsid w:val="007E674A"/>
    <w:rsid w:val="007E7BE9"/>
    <w:rsid w:val="007F05A4"/>
    <w:rsid w:val="007F2251"/>
    <w:rsid w:val="007F2838"/>
    <w:rsid w:val="007F2DB8"/>
    <w:rsid w:val="007F5BF0"/>
    <w:rsid w:val="007F7F16"/>
    <w:rsid w:val="00800D81"/>
    <w:rsid w:val="008010B4"/>
    <w:rsid w:val="00802225"/>
    <w:rsid w:val="00802BD5"/>
    <w:rsid w:val="00803FD2"/>
    <w:rsid w:val="00806994"/>
    <w:rsid w:val="00810E5C"/>
    <w:rsid w:val="00812E7C"/>
    <w:rsid w:val="00813784"/>
    <w:rsid w:val="008147AA"/>
    <w:rsid w:val="00814C93"/>
    <w:rsid w:val="00816C89"/>
    <w:rsid w:val="00820635"/>
    <w:rsid w:val="00820F60"/>
    <w:rsid w:val="008212D1"/>
    <w:rsid w:val="00821C70"/>
    <w:rsid w:val="00823135"/>
    <w:rsid w:val="0082534E"/>
    <w:rsid w:val="0082718A"/>
    <w:rsid w:val="00830420"/>
    <w:rsid w:val="00830763"/>
    <w:rsid w:val="00830ED9"/>
    <w:rsid w:val="00831546"/>
    <w:rsid w:val="008315A8"/>
    <w:rsid w:val="00831A86"/>
    <w:rsid w:val="00832176"/>
    <w:rsid w:val="00832F23"/>
    <w:rsid w:val="00833B80"/>
    <w:rsid w:val="00833DD7"/>
    <w:rsid w:val="00836773"/>
    <w:rsid w:val="00841DDE"/>
    <w:rsid w:val="0084225E"/>
    <w:rsid w:val="00842422"/>
    <w:rsid w:val="00842E76"/>
    <w:rsid w:val="00843240"/>
    <w:rsid w:val="0084372B"/>
    <w:rsid w:val="0084401F"/>
    <w:rsid w:val="0084420D"/>
    <w:rsid w:val="0084466F"/>
    <w:rsid w:val="0084560B"/>
    <w:rsid w:val="008460CA"/>
    <w:rsid w:val="00846D4A"/>
    <w:rsid w:val="00850762"/>
    <w:rsid w:val="00852154"/>
    <w:rsid w:val="008522A6"/>
    <w:rsid w:val="008544EC"/>
    <w:rsid w:val="00855157"/>
    <w:rsid w:val="008551B8"/>
    <w:rsid w:val="008575B7"/>
    <w:rsid w:val="00862C60"/>
    <w:rsid w:val="00865C9A"/>
    <w:rsid w:val="00870142"/>
    <w:rsid w:val="00870609"/>
    <w:rsid w:val="00871C4E"/>
    <w:rsid w:val="008721B5"/>
    <w:rsid w:val="00873426"/>
    <w:rsid w:val="008739A7"/>
    <w:rsid w:val="008746A4"/>
    <w:rsid w:val="008766A6"/>
    <w:rsid w:val="00877826"/>
    <w:rsid w:val="00880F9D"/>
    <w:rsid w:val="0088176F"/>
    <w:rsid w:val="00881A6C"/>
    <w:rsid w:val="00882687"/>
    <w:rsid w:val="008852DC"/>
    <w:rsid w:val="0089167A"/>
    <w:rsid w:val="00892C84"/>
    <w:rsid w:val="00893395"/>
    <w:rsid w:val="00894161"/>
    <w:rsid w:val="008946D6"/>
    <w:rsid w:val="00895E3C"/>
    <w:rsid w:val="00895EA9"/>
    <w:rsid w:val="00896DDB"/>
    <w:rsid w:val="008A07C6"/>
    <w:rsid w:val="008A2231"/>
    <w:rsid w:val="008A2CBF"/>
    <w:rsid w:val="008A382A"/>
    <w:rsid w:val="008A4446"/>
    <w:rsid w:val="008A6569"/>
    <w:rsid w:val="008A6858"/>
    <w:rsid w:val="008A7165"/>
    <w:rsid w:val="008B0255"/>
    <w:rsid w:val="008B0715"/>
    <w:rsid w:val="008B14F2"/>
    <w:rsid w:val="008B1867"/>
    <w:rsid w:val="008B1AEF"/>
    <w:rsid w:val="008B20CF"/>
    <w:rsid w:val="008B3887"/>
    <w:rsid w:val="008B46AD"/>
    <w:rsid w:val="008B5A43"/>
    <w:rsid w:val="008B5DCB"/>
    <w:rsid w:val="008B6BE7"/>
    <w:rsid w:val="008C0423"/>
    <w:rsid w:val="008C0931"/>
    <w:rsid w:val="008C0F00"/>
    <w:rsid w:val="008C36AD"/>
    <w:rsid w:val="008C3ADE"/>
    <w:rsid w:val="008C4DE3"/>
    <w:rsid w:val="008C6081"/>
    <w:rsid w:val="008C684C"/>
    <w:rsid w:val="008C7260"/>
    <w:rsid w:val="008C7D2F"/>
    <w:rsid w:val="008D15EB"/>
    <w:rsid w:val="008D1B53"/>
    <w:rsid w:val="008D28C7"/>
    <w:rsid w:val="008D29D6"/>
    <w:rsid w:val="008D2C55"/>
    <w:rsid w:val="008D2CE8"/>
    <w:rsid w:val="008D37A4"/>
    <w:rsid w:val="008D43F2"/>
    <w:rsid w:val="008D73E1"/>
    <w:rsid w:val="008E12D6"/>
    <w:rsid w:val="008E3A37"/>
    <w:rsid w:val="008E5CA4"/>
    <w:rsid w:val="008E646D"/>
    <w:rsid w:val="008F044B"/>
    <w:rsid w:val="008F3C45"/>
    <w:rsid w:val="008F67F4"/>
    <w:rsid w:val="008F79A5"/>
    <w:rsid w:val="008F7EB3"/>
    <w:rsid w:val="00901F87"/>
    <w:rsid w:val="00902EC5"/>
    <w:rsid w:val="009035B6"/>
    <w:rsid w:val="00904AC1"/>
    <w:rsid w:val="0090546E"/>
    <w:rsid w:val="0091194E"/>
    <w:rsid w:val="00911D10"/>
    <w:rsid w:val="00911EEC"/>
    <w:rsid w:val="009126D2"/>
    <w:rsid w:val="00915D12"/>
    <w:rsid w:val="00916363"/>
    <w:rsid w:val="00916E82"/>
    <w:rsid w:val="00921622"/>
    <w:rsid w:val="00922CC2"/>
    <w:rsid w:val="009232D3"/>
    <w:rsid w:val="0092377E"/>
    <w:rsid w:val="00924D40"/>
    <w:rsid w:val="00925448"/>
    <w:rsid w:val="00925888"/>
    <w:rsid w:val="009303DF"/>
    <w:rsid w:val="00931484"/>
    <w:rsid w:val="00933748"/>
    <w:rsid w:val="00933B80"/>
    <w:rsid w:val="009369E0"/>
    <w:rsid w:val="009378B8"/>
    <w:rsid w:val="00940444"/>
    <w:rsid w:val="009418A6"/>
    <w:rsid w:val="009431DF"/>
    <w:rsid w:val="00943366"/>
    <w:rsid w:val="009437D6"/>
    <w:rsid w:val="00945510"/>
    <w:rsid w:val="00947126"/>
    <w:rsid w:val="0095043C"/>
    <w:rsid w:val="009525EC"/>
    <w:rsid w:val="00952D1E"/>
    <w:rsid w:val="00953125"/>
    <w:rsid w:val="00953436"/>
    <w:rsid w:val="00954531"/>
    <w:rsid w:val="0095570F"/>
    <w:rsid w:val="009578D1"/>
    <w:rsid w:val="009608AD"/>
    <w:rsid w:val="00961A18"/>
    <w:rsid w:val="00961F76"/>
    <w:rsid w:val="009621B7"/>
    <w:rsid w:val="00962FAC"/>
    <w:rsid w:val="009640AD"/>
    <w:rsid w:val="00964185"/>
    <w:rsid w:val="00965072"/>
    <w:rsid w:val="009652DC"/>
    <w:rsid w:val="0096709D"/>
    <w:rsid w:val="009705CF"/>
    <w:rsid w:val="00970898"/>
    <w:rsid w:val="00974094"/>
    <w:rsid w:val="00974CFC"/>
    <w:rsid w:val="00976FCC"/>
    <w:rsid w:val="00977766"/>
    <w:rsid w:val="00981E43"/>
    <w:rsid w:val="00983525"/>
    <w:rsid w:val="00983E82"/>
    <w:rsid w:val="00985A3E"/>
    <w:rsid w:val="009864D8"/>
    <w:rsid w:val="00986A74"/>
    <w:rsid w:val="00987E0A"/>
    <w:rsid w:val="00987F04"/>
    <w:rsid w:val="009905B9"/>
    <w:rsid w:val="009905BE"/>
    <w:rsid w:val="00991078"/>
    <w:rsid w:val="00991444"/>
    <w:rsid w:val="00991DAA"/>
    <w:rsid w:val="0099259B"/>
    <w:rsid w:val="00996977"/>
    <w:rsid w:val="00996979"/>
    <w:rsid w:val="00997829"/>
    <w:rsid w:val="009A0FC6"/>
    <w:rsid w:val="009A35C3"/>
    <w:rsid w:val="009A5C0B"/>
    <w:rsid w:val="009A5D68"/>
    <w:rsid w:val="009B3EA9"/>
    <w:rsid w:val="009B4050"/>
    <w:rsid w:val="009B489B"/>
    <w:rsid w:val="009B4EBE"/>
    <w:rsid w:val="009B7F27"/>
    <w:rsid w:val="009C01DA"/>
    <w:rsid w:val="009C09E3"/>
    <w:rsid w:val="009C11B4"/>
    <w:rsid w:val="009C5A3A"/>
    <w:rsid w:val="009C7CED"/>
    <w:rsid w:val="009D05D5"/>
    <w:rsid w:val="009D40CF"/>
    <w:rsid w:val="009D4E26"/>
    <w:rsid w:val="009D663E"/>
    <w:rsid w:val="009D72E3"/>
    <w:rsid w:val="009D767C"/>
    <w:rsid w:val="009E24A0"/>
    <w:rsid w:val="009E5ABA"/>
    <w:rsid w:val="009F2374"/>
    <w:rsid w:val="009F2422"/>
    <w:rsid w:val="009F2E49"/>
    <w:rsid w:val="009F303E"/>
    <w:rsid w:val="009F370D"/>
    <w:rsid w:val="009F4B84"/>
    <w:rsid w:val="009F52AF"/>
    <w:rsid w:val="009F53A6"/>
    <w:rsid w:val="009F553C"/>
    <w:rsid w:val="009F6870"/>
    <w:rsid w:val="009F708B"/>
    <w:rsid w:val="009F74AB"/>
    <w:rsid w:val="009F7741"/>
    <w:rsid w:val="00A002B9"/>
    <w:rsid w:val="00A01432"/>
    <w:rsid w:val="00A017A8"/>
    <w:rsid w:val="00A02688"/>
    <w:rsid w:val="00A0293A"/>
    <w:rsid w:val="00A02FD6"/>
    <w:rsid w:val="00A06C41"/>
    <w:rsid w:val="00A07159"/>
    <w:rsid w:val="00A0727A"/>
    <w:rsid w:val="00A1079D"/>
    <w:rsid w:val="00A1266F"/>
    <w:rsid w:val="00A15276"/>
    <w:rsid w:val="00A15522"/>
    <w:rsid w:val="00A15789"/>
    <w:rsid w:val="00A208AA"/>
    <w:rsid w:val="00A20C17"/>
    <w:rsid w:val="00A21150"/>
    <w:rsid w:val="00A26AA8"/>
    <w:rsid w:val="00A300A3"/>
    <w:rsid w:val="00A31674"/>
    <w:rsid w:val="00A3187B"/>
    <w:rsid w:val="00A319E8"/>
    <w:rsid w:val="00A32F08"/>
    <w:rsid w:val="00A33C65"/>
    <w:rsid w:val="00A34EF6"/>
    <w:rsid w:val="00A35971"/>
    <w:rsid w:val="00A4076F"/>
    <w:rsid w:val="00A415B3"/>
    <w:rsid w:val="00A44A31"/>
    <w:rsid w:val="00A45077"/>
    <w:rsid w:val="00A460F0"/>
    <w:rsid w:val="00A47070"/>
    <w:rsid w:val="00A47589"/>
    <w:rsid w:val="00A47A3A"/>
    <w:rsid w:val="00A50976"/>
    <w:rsid w:val="00A529F7"/>
    <w:rsid w:val="00A52D0A"/>
    <w:rsid w:val="00A52D54"/>
    <w:rsid w:val="00A5328E"/>
    <w:rsid w:val="00A54D2C"/>
    <w:rsid w:val="00A57280"/>
    <w:rsid w:val="00A615C8"/>
    <w:rsid w:val="00A61DA8"/>
    <w:rsid w:val="00A62EE5"/>
    <w:rsid w:val="00A65493"/>
    <w:rsid w:val="00A659F0"/>
    <w:rsid w:val="00A66D60"/>
    <w:rsid w:val="00A72785"/>
    <w:rsid w:val="00A72B30"/>
    <w:rsid w:val="00A75614"/>
    <w:rsid w:val="00A7593F"/>
    <w:rsid w:val="00A76189"/>
    <w:rsid w:val="00A76C36"/>
    <w:rsid w:val="00A8095B"/>
    <w:rsid w:val="00A81DA3"/>
    <w:rsid w:val="00A8216A"/>
    <w:rsid w:val="00A8248E"/>
    <w:rsid w:val="00A85116"/>
    <w:rsid w:val="00A875AD"/>
    <w:rsid w:val="00A90C0B"/>
    <w:rsid w:val="00A90CD5"/>
    <w:rsid w:val="00A90EB0"/>
    <w:rsid w:val="00A92671"/>
    <w:rsid w:val="00A9395C"/>
    <w:rsid w:val="00A952E8"/>
    <w:rsid w:val="00A9591D"/>
    <w:rsid w:val="00A95F43"/>
    <w:rsid w:val="00A97299"/>
    <w:rsid w:val="00AA0791"/>
    <w:rsid w:val="00AA0D95"/>
    <w:rsid w:val="00AA1747"/>
    <w:rsid w:val="00AA2E0F"/>
    <w:rsid w:val="00AA4A05"/>
    <w:rsid w:val="00AA4DCE"/>
    <w:rsid w:val="00AA4FA6"/>
    <w:rsid w:val="00AA66AC"/>
    <w:rsid w:val="00AA7DE1"/>
    <w:rsid w:val="00AA7FF6"/>
    <w:rsid w:val="00AB125B"/>
    <w:rsid w:val="00AB4964"/>
    <w:rsid w:val="00AB5A0C"/>
    <w:rsid w:val="00AB6DB4"/>
    <w:rsid w:val="00AB6FE2"/>
    <w:rsid w:val="00AB710A"/>
    <w:rsid w:val="00AC2145"/>
    <w:rsid w:val="00AC34D8"/>
    <w:rsid w:val="00AC6AA8"/>
    <w:rsid w:val="00AC6AE3"/>
    <w:rsid w:val="00AC6E38"/>
    <w:rsid w:val="00AD084D"/>
    <w:rsid w:val="00AD1EE7"/>
    <w:rsid w:val="00AD47AF"/>
    <w:rsid w:val="00AD5254"/>
    <w:rsid w:val="00AD75A8"/>
    <w:rsid w:val="00AE0A36"/>
    <w:rsid w:val="00AE1EF7"/>
    <w:rsid w:val="00AE5680"/>
    <w:rsid w:val="00AE56D7"/>
    <w:rsid w:val="00AE6620"/>
    <w:rsid w:val="00AE6FA9"/>
    <w:rsid w:val="00AE703A"/>
    <w:rsid w:val="00AE70AC"/>
    <w:rsid w:val="00AE7A5F"/>
    <w:rsid w:val="00AF3691"/>
    <w:rsid w:val="00AF4032"/>
    <w:rsid w:val="00AF65BD"/>
    <w:rsid w:val="00B01454"/>
    <w:rsid w:val="00B02F3A"/>
    <w:rsid w:val="00B03A79"/>
    <w:rsid w:val="00B03B1A"/>
    <w:rsid w:val="00B0456B"/>
    <w:rsid w:val="00B04C2D"/>
    <w:rsid w:val="00B062C4"/>
    <w:rsid w:val="00B071DF"/>
    <w:rsid w:val="00B100C6"/>
    <w:rsid w:val="00B124A7"/>
    <w:rsid w:val="00B139E4"/>
    <w:rsid w:val="00B13D30"/>
    <w:rsid w:val="00B149AB"/>
    <w:rsid w:val="00B1571C"/>
    <w:rsid w:val="00B1595E"/>
    <w:rsid w:val="00B15FA6"/>
    <w:rsid w:val="00B20C13"/>
    <w:rsid w:val="00B21388"/>
    <w:rsid w:val="00B21AC0"/>
    <w:rsid w:val="00B21B89"/>
    <w:rsid w:val="00B21E0C"/>
    <w:rsid w:val="00B2273B"/>
    <w:rsid w:val="00B22B40"/>
    <w:rsid w:val="00B22C06"/>
    <w:rsid w:val="00B22EDD"/>
    <w:rsid w:val="00B245DA"/>
    <w:rsid w:val="00B26F16"/>
    <w:rsid w:val="00B26FAA"/>
    <w:rsid w:val="00B30F9B"/>
    <w:rsid w:val="00B33C67"/>
    <w:rsid w:val="00B34D34"/>
    <w:rsid w:val="00B36E58"/>
    <w:rsid w:val="00B4269D"/>
    <w:rsid w:val="00B42719"/>
    <w:rsid w:val="00B42F27"/>
    <w:rsid w:val="00B449CC"/>
    <w:rsid w:val="00B46902"/>
    <w:rsid w:val="00B46D7E"/>
    <w:rsid w:val="00B47194"/>
    <w:rsid w:val="00B50B76"/>
    <w:rsid w:val="00B52DAB"/>
    <w:rsid w:val="00B53021"/>
    <w:rsid w:val="00B54434"/>
    <w:rsid w:val="00B5580A"/>
    <w:rsid w:val="00B565A3"/>
    <w:rsid w:val="00B57023"/>
    <w:rsid w:val="00B57DC8"/>
    <w:rsid w:val="00B57DD0"/>
    <w:rsid w:val="00B6199F"/>
    <w:rsid w:val="00B629F8"/>
    <w:rsid w:val="00B62EFA"/>
    <w:rsid w:val="00B64564"/>
    <w:rsid w:val="00B66370"/>
    <w:rsid w:val="00B67A2F"/>
    <w:rsid w:val="00B70E02"/>
    <w:rsid w:val="00B71751"/>
    <w:rsid w:val="00B71986"/>
    <w:rsid w:val="00B74B22"/>
    <w:rsid w:val="00B7664C"/>
    <w:rsid w:val="00B77876"/>
    <w:rsid w:val="00B80095"/>
    <w:rsid w:val="00B801D8"/>
    <w:rsid w:val="00B81205"/>
    <w:rsid w:val="00B82245"/>
    <w:rsid w:val="00B83E1D"/>
    <w:rsid w:val="00B855EC"/>
    <w:rsid w:val="00B86D04"/>
    <w:rsid w:val="00B870EB"/>
    <w:rsid w:val="00B87731"/>
    <w:rsid w:val="00B8788C"/>
    <w:rsid w:val="00B919EC"/>
    <w:rsid w:val="00B91D7D"/>
    <w:rsid w:val="00B9302F"/>
    <w:rsid w:val="00B9311F"/>
    <w:rsid w:val="00B9352D"/>
    <w:rsid w:val="00B93FA2"/>
    <w:rsid w:val="00B9427C"/>
    <w:rsid w:val="00B971A7"/>
    <w:rsid w:val="00BA0302"/>
    <w:rsid w:val="00BA0510"/>
    <w:rsid w:val="00BA1A6E"/>
    <w:rsid w:val="00BA4C31"/>
    <w:rsid w:val="00BA5E5C"/>
    <w:rsid w:val="00BB0AB2"/>
    <w:rsid w:val="00BB17F8"/>
    <w:rsid w:val="00BB1D8C"/>
    <w:rsid w:val="00BB2FD6"/>
    <w:rsid w:val="00BB53C6"/>
    <w:rsid w:val="00BC0946"/>
    <w:rsid w:val="00BC45D8"/>
    <w:rsid w:val="00BC6162"/>
    <w:rsid w:val="00BC691D"/>
    <w:rsid w:val="00BC6E83"/>
    <w:rsid w:val="00BC728C"/>
    <w:rsid w:val="00BD028D"/>
    <w:rsid w:val="00BD09E7"/>
    <w:rsid w:val="00BD1357"/>
    <w:rsid w:val="00BD3B8F"/>
    <w:rsid w:val="00BE049F"/>
    <w:rsid w:val="00BE19D9"/>
    <w:rsid w:val="00BE2764"/>
    <w:rsid w:val="00BE2E8F"/>
    <w:rsid w:val="00BE617D"/>
    <w:rsid w:val="00BF208C"/>
    <w:rsid w:val="00BF25A4"/>
    <w:rsid w:val="00BF3431"/>
    <w:rsid w:val="00BF380F"/>
    <w:rsid w:val="00BF547E"/>
    <w:rsid w:val="00BF685E"/>
    <w:rsid w:val="00C00133"/>
    <w:rsid w:val="00C0088A"/>
    <w:rsid w:val="00C00C2C"/>
    <w:rsid w:val="00C015CD"/>
    <w:rsid w:val="00C02AD5"/>
    <w:rsid w:val="00C02F5B"/>
    <w:rsid w:val="00C03D6D"/>
    <w:rsid w:val="00C0430B"/>
    <w:rsid w:val="00C046C2"/>
    <w:rsid w:val="00C05375"/>
    <w:rsid w:val="00C05C1C"/>
    <w:rsid w:val="00C07893"/>
    <w:rsid w:val="00C100D5"/>
    <w:rsid w:val="00C107CD"/>
    <w:rsid w:val="00C13082"/>
    <w:rsid w:val="00C1337F"/>
    <w:rsid w:val="00C13596"/>
    <w:rsid w:val="00C137FE"/>
    <w:rsid w:val="00C16BBA"/>
    <w:rsid w:val="00C16E45"/>
    <w:rsid w:val="00C22923"/>
    <w:rsid w:val="00C22AD3"/>
    <w:rsid w:val="00C22E0B"/>
    <w:rsid w:val="00C250CD"/>
    <w:rsid w:val="00C2581F"/>
    <w:rsid w:val="00C26743"/>
    <w:rsid w:val="00C270F8"/>
    <w:rsid w:val="00C304CB"/>
    <w:rsid w:val="00C315B4"/>
    <w:rsid w:val="00C32265"/>
    <w:rsid w:val="00C339F8"/>
    <w:rsid w:val="00C363B9"/>
    <w:rsid w:val="00C4065C"/>
    <w:rsid w:val="00C40FA2"/>
    <w:rsid w:val="00C41123"/>
    <w:rsid w:val="00C41340"/>
    <w:rsid w:val="00C418CC"/>
    <w:rsid w:val="00C4206F"/>
    <w:rsid w:val="00C43640"/>
    <w:rsid w:val="00C453AC"/>
    <w:rsid w:val="00C45626"/>
    <w:rsid w:val="00C45C45"/>
    <w:rsid w:val="00C508EC"/>
    <w:rsid w:val="00C50A8D"/>
    <w:rsid w:val="00C51258"/>
    <w:rsid w:val="00C51F74"/>
    <w:rsid w:val="00C53490"/>
    <w:rsid w:val="00C5547C"/>
    <w:rsid w:val="00C609B1"/>
    <w:rsid w:val="00C60C40"/>
    <w:rsid w:val="00C634B1"/>
    <w:rsid w:val="00C657C9"/>
    <w:rsid w:val="00C65D0C"/>
    <w:rsid w:val="00C6678F"/>
    <w:rsid w:val="00C7225F"/>
    <w:rsid w:val="00C73162"/>
    <w:rsid w:val="00C73322"/>
    <w:rsid w:val="00C7388F"/>
    <w:rsid w:val="00C74D27"/>
    <w:rsid w:val="00C75CD0"/>
    <w:rsid w:val="00C77EFC"/>
    <w:rsid w:val="00C81ECA"/>
    <w:rsid w:val="00C836B9"/>
    <w:rsid w:val="00C912C6"/>
    <w:rsid w:val="00C93618"/>
    <w:rsid w:val="00C96B49"/>
    <w:rsid w:val="00CA1C01"/>
    <w:rsid w:val="00CA44D8"/>
    <w:rsid w:val="00CB0EA7"/>
    <w:rsid w:val="00CB1798"/>
    <w:rsid w:val="00CB29CA"/>
    <w:rsid w:val="00CB2A56"/>
    <w:rsid w:val="00CB37CE"/>
    <w:rsid w:val="00CB4339"/>
    <w:rsid w:val="00CB5F43"/>
    <w:rsid w:val="00CC02F5"/>
    <w:rsid w:val="00CC0EA0"/>
    <w:rsid w:val="00CC2265"/>
    <w:rsid w:val="00CC2C8D"/>
    <w:rsid w:val="00CC3D65"/>
    <w:rsid w:val="00CC644E"/>
    <w:rsid w:val="00CC7414"/>
    <w:rsid w:val="00CD20A2"/>
    <w:rsid w:val="00CD5372"/>
    <w:rsid w:val="00CD64F0"/>
    <w:rsid w:val="00CE078E"/>
    <w:rsid w:val="00CE1A65"/>
    <w:rsid w:val="00CE1C11"/>
    <w:rsid w:val="00CE2FBD"/>
    <w:rsid w:val="00CE3629"/>
    <w:rsid w:val="00CE5E84"/>
    <w:rsid w:val="00CE69A6"/>
    <w:rsid w:val="00CF0173"/>
    <w:rsid w:val="00CF152D"/>
    <w:rsid w:val="00CF161E"/>
    <w:rsid w:val="00CF2488"/>
    <w:rsid w:val="00CF4E50"/>
    <w:rsid w:val="00CF51FA"/>
    <w:rsid w:val="00CF5376"/>
    <w:rsid w:val="00CF5B1A"/>
    <w:rsid w:val="00CF66DB"/>
    <w:rsid w:val="00CF74BD"/>
    <w:rsid w:val="00D00459"/>
    <w:rsid w:val="00D0233A"/>
    <w:rsid w:val="00D02FE8"/>
    <w:rsid w:val="00D04387"/>
    <w:rsid w:val="00D0463D"/>
    <w:rsid w:val="00D04D57"/>
    <w:rsid w:val="00D06C27"/>
    <w:rsid w:val="00D10AB6"/>
    <w:rsid w:val="00D11698"/>
    <w:rsid w:val="00D1172F"/>
    <w:rsid w:val="00D133D9"/>
    <w:rsid w:val="00D13C32"/>
    <w:rsid w:val="00D13DE3"/>
    <w:rsid w:val="00D13F87"/>
    <w:rsid w:val="00D1441D"/>
    <w:rsid w:val="00D14CC8"/>
    <w:rsid w:val="00D14D32"/>
    <w:rsid w:val="00D20F20"/>
    <w:rsid w:val="00D21CDB"/>
    <w:rsid w:val="00D223B2"/>
    <w:rsid w:val="00D253FF"/>
    <w:rsid w:val="00D2610E"/>
    <w:rsid w:val="00D26290"/>
    <w:rsid w:val="00D3107F"/>
    <w:rsid w:val="00D31BD2"/>
    <w:rsid w:val="00D34439"/>
    <w:rsid w:val="00D35F7D"/>
    <w:rsid w:val="00D36324"/>
    <w:rsid w:val="00D3712C"/>
    <w:rsid w:val="00D377A1"/>
    <w:rsid w:val="00D40725"/>
    <w:rsid w:val="00D44238"/>
    <w:rsid w:val="00D453E6"/>
    <w:rsid w:val="00D4545E"/>
    <w:rsid w:val="00D4560E"/>
    <w:rsid w:val="00D460E2"/>
    <w:rsid w:val="00D46561"/>
    <w:rsid w:val="00D5036D"/>
    <w:rsid w:val="00D508D9"/>
    <w:rsid w:val="00D51672"/>
    <w:rsid w:val="00D522BB"/>
    <w:rsid w:val="00D53DCF"/>
    <w:rsid w:val="00D53E6A"/>
    <w:rsid w:val="00D55203"/>
    <w:rsid w:val="00D576CB"/>
    <w:rsid w:val="00D57FAB"/>
    <w:rsid w:val="00D6171E"/>
    <w:rsid w:val="00D6424C"/>
    <w:rsid w:val="00D65CB5"/>
    <w:rsid w:val="00D65F49"/>
    <w:rsid w:val="00D67580"/>
    <w:rsid w:val="00D67CB4"/>
    <w:rsid w:val="00D7084B"/>
    <w:rsid w:val="00D717F1"/>
    <w:rsid w:val="00D722F9"/>
    <w:rsid w:val="00D74946"/>
    <w:rsid w:val="00D76258"/>
    <w:rsid w:val="00D76811"/>
    <w:rsid w:val="00D76C39"/>
    <w:rsid w:val="00D770DF"/>
    <w:rsid w:val="00D772C0"/>
    <w:rsid w:val="00D82C72"/>
    <w:rsid w:val="00D8463B"/>
    <w:rsid w:val="00D84D54"/>
    <w:rsid w:val="00D85B64"/>
    <w:rsid w:val="00D86B8C"/>
    <w:rsid w:val="00D9209C"/>
    <w:rsid w:val="00D923CC"/>
    <w:rsid w:val="00D94BD6"/>
    <w:rsid w:val="00D954B0"/>
    <w:rsid w:val="00D95AA0"/>
    <w:rsid w:val="00D963DB"/>
    <w:rsid w:val="00DA0866"/>
    <w:rsid w:val="00DA0A4D"/>
    <w:rsid w:val="00DA1D03"/>
    <w:rsid w:val="00DA2023"/>
    <w:rsid w:val="00DA36E3"/>
    <w:rsid w:val="00DA43D3"/>
    <w:rsid w:val="00DA4531"/>
    <w:rsid w:val="00DA511E"/>
    <w:rsid w:val="00DA51E3"/>
    <w:rsid w:val="00DB099B"/>
    <w:rsid w:val="00DB2977"/>
    <w:rsid w:val="00DB2BE7"/>
    <w:rsid w:val="00DB50D9"/>
    <w:rsid w:val="00DB723C"/>
    <w:rsid w:val="00DB7728"/>
    <w:rsid w:val="00DC180F"/>
    <w:rsid w:val="00DC1CAC"/>
    <w:rsid w:val="00DC344C"/>
    <w:rsid w:val="00DC40DF"/>
    <w:rsid w:val="00DC46CA"/>
    <w:rsid w:val="00DC47DE"/>
    <w:rsid w:val="00DC61C9"/>
    <w:rsid w:val="00DC76A5"/>
    <w:rsid w:val="00DD0161"/>
    <w:rsid w:val="00DD23C6"/>
    <w:rsid w:val="00DD2AEC"/>
    <w:rsid w:val="00DD3082"/>
    <w:rsid w:val="00DD3B37"/>
    <w:rsid w:val="00DD3D6E"/>
    <w:rsid w:val="00DD5493"/>
    <w:rsid w:val="00DD793C"/>
    <w:rsid w:val="00DE769F"/>
    <w:rsid w:val="00DF274A"/>
    <w:rsid w:val="00DF3886"/>
    <w:rsid w:val="00E00047"/>
    <w:rsid w:val="00E00102"/>
    <w:rsid w:val="00E00D30"/>
    <w:rsid w:val="00E012D6"/>
    <w:rsid w:val="00E03160"/>
    <w:rsid w:val="00E059AE"/>
    <w:rsid w:val="00E0700C"/>
    <w:rsid w:val="00E11F77"/>
    <w:rsid w:val="00E124DC"/>
    <w:rsid w:val="00E13D0B"/>
    <w:rsid w:val="00E15A66"/>
    <w:rsid w:val="00E177AF"/>
    <w:rsid w:val="00E24ED5"/>
    <w:rsid w:val="00E2548A"/>
    <w:rsid w:val="00E26AFC"/>
    <w:rsid w:val="00E26FBE"/>
    <w:rsid w:val="00E27249"/>
    <w:rsid w:val="00E3039C"/>
    <w:rsid w:val="00E324C7"/>
    <w:rsid w:val="00E32774"/>
    <w:rsid w:val="00E33024"/>
    <w:rsid w:val="00E33383"/>
    <w:rsid w:val="00E33B91"/>
    <w:rsid w:val="00E363E4"/>
    <w:rsid w:val="00E36847"/>
    <w:rsid w:val="00E374AA"/>
    <w:rsid w:val="00E400B0"/>
    <w:rsid w:val="00E40A17"/>
    <w:rsid w:val="00E40DF8"/>
    <w:rsid w:val="00E419F5"/>
    <w:rsid w:val="00E41ADE"/>
    <w:rsid w:val="00E4472F"/>
    <w:rsid w:val="00E4761F"/>
    <w:rsid w:val="00E47841"/>
    <w:rsid w:val="00E508E9"/>
    <w:rsid w:val="00E5250A"/>
    <w:rsid w:val="00E52AA8"/>
    <w:rsid w:val="00E52BD9"/>
    <w:rsid w:val="00E54CF1"/>
    <w:rsid w:val="00E55FEB"/>
    <w:rsid w:val="00E56705"/>
    <w:rsid w:val="00E56B88"/>
    <w:rsid w:val="00E609F2"/>
    <w:rsid w:val="00E628F0"/>
    <w:rsid w:val="00E630D0"/>
    <w:rsid w:val="00E643D5"/>
    <w:rsid w:val="00E66395"/>
    <w:rsid w:val="00E70CBF"/>
    <w:rsid w:val="00E72854"/>
    <w:rsid w:val="00E72A84"/>
    <w:rsid w:val="00E72B83"/>
    <w:rsid w:val="00E73B12"/>
    <w:rsid w:val="00E777BD"/>
    <w:rsid w:val="00E80A03"/>
    <w:rsid w:val="00E81F1F"/>
    <w:rsid w:val="00E820EF"/>
    <w:rsid w:val="00E8289E"/>
    <w:rsid w:val="00E840B7"/>
    <w:rsid w:val="00E843E0"/>
    <w:rsid w:val="00E8629B"/>
    <w:rsid w:val="00E873A3"/>
    <w:rsid w:val="00E875F5"/>
    <w:rsid w:val="00E91D93"/>
    <w:rsid w:val="00E92367"/>
    <w:rsid w:val="00E925EE"/>
    <w:rsid w:val="00E9296F"/>
    <w:rsid w:val="00E94071"/>
    <w:rsid w:val="00E942CD"/>
    <w:rsid w:val="00E95814"/>
    <w:rsid w:val="00EA23B9"/>
    <w:rsid w:val="00EA31CF"/>
    <w:rsid w:val="00EA5910"/>
    <w:rsid w:val="00EA6E67"/>
    <w:rsid w:val="00EA76AB"/>
    <w:rsid w:val="00EA79D1"/>
    <w:rsid w:val="00EB054F"/>
    <w:rsid w:val="00EB0914"/>
    <w:rsid w:val="00EB23B1"/>
    <w:rsid w:val="00EB25EB"/>
    <w:rsid w:val="00EB280D"/>
    <w:rsid w:val="00EB4055"/>
    <w:rsid w:val="00EB4455"/>
    <w:rsid w:val="00EB490B"/>
    <w:rsid w:val="00EB4B9D"/>
    <w:rsid w:val="00EB599E"/>
    <w:rsid w:val="00EC05AC"/>
    <w:rsid w:val="00EC292A"/>
    <w:rsid w:val="00EC3832"/>
    <w:rsid w:val="00EC3968"/>
    <w:rsid w:val="00EC398A"/>
    <w:rsid w:val="00EC549F"/>
    <w:rsid w:val="00EC6250"/>
    <w:rsid w:val="00ED1007"/>
    <w:rsid w:val="00ED2707"/>
    <w:rsid w:val="00ED394A"/>
    <w:rsid w:val="00ED3F76"/>
    <w:rsid w:val="00ED6B60"/>
    <w:rsid w:val="00ED7757"/>
    <w:rsid w:val="00ED7BFE"/>
    <w:rsid w:val="00EE0C93"/>
    <w:rsid w:val="00EE1707"/>
    <w:rsid w:val="00EE48D4"/>
    <w:rsid w:val="00EE521E"/>
    <w:rsid w:val="00EE7BB7"/>
    <w:rsid w:val="00EF22CD"/>
    <w:rsid w:val="00EF3AF6"/>
    <w:rsid w:val="00EF40A4"/>
    <w:rsid w:val="00EF4179"/>
    <w:rsid w:val="00EF48A8"/>
    <w:rsid w:val="00EF51ED"/>
    <w:rsid w:val="00EF543A"/>
    <w:rsid w:val="00EF551F"/>
    <w:rsid w:val="00EF5F5F"/>
    <w:rsid w:val="00EF6CDF"/>
    <w:rsid w:val="00F004D2"/>
    <w:rsid w:val="00F006B2"/>
    <w:rsid w:val="00F021CA"/>
    <w:rsid w:val="00F023B6"/>
    <w:rsid w:val="00F03D72"/>
    <w:rsid w:val="00F054AE"/>
    <w:rsid w:val="00F0661A"/>
    <w:rsid w:val="00F079CD"/>
    <w:rsid w:val="00F07EB3"/>
    <w:rsid w:val="00F101CF"/>
    <w:rsid w:val="00F10531"/>
    <w:rsid w:val="00F1280C"/>
    <w:rsid w:val="00F128F8"/>
    <w:rsid w:val="00F13D0E"/>
    <w:rsid w:val="00F15620"/>
    <w:rsid w:val="00F1685F"/>
    <w:rsid w:val="00F16B24"/>
    <w:rsid w:val="00F17388"/>
    <w:rsid w:val="00F20C3E"/>
    <w:rsid w:val="00F21E26"/>
    <w:rsid w:val="00F2222A"/>
    <w:rsid w:val="00F23266"/>
    <w:rsid w:val="00F23463"/>
    <w:rsid w:val="00F23D43"/>
    <w:rsid w:val="00F25D48"/>
    <w:rsid w:val="00F26E9B"/>
    <w:rsid w:val="00F26EFD"/>
    <w:rsid w:val="00F27365"/>
    <w:rsid w:val="00F27F0D"/>
    <w:rsid w:val="00F307A6"/>
    <w:rsid w:val="00F3189E"/>
    <w:rsid w:val="00F344D3"/>
    <w:rsid w:val="00F361E6"/>
    <w:rsid w:val="00F36ADF"/>
    <w:rsid w:val="00F36E0D"/>
    <w:rsid w:val="00F3711C"/>
    <w:rsid w:val="00F37B32"/>
    <w:rsid w:val="00F42083"/>
    <w:rsid w:val="00F438FB"/>
    <w:rsid w:val="00F44009"/>
    <w:rsid w:val="00F4421E"/>
    <w:rsid w:val="00F44C36"/>
    <w:rsid w:val="00F44F03"/>
    <w:rsid w:val="00F45268"/>
    <w:rsid w:val="00F51827"/>
    <w:rsid w:val="00F51976"/>
    <w:rsid w:val="00F51FAA"/>
    <w:rsid w:val="00F542BC"/>
    <w:rsid w:val="00F54994"/>
    <w:rsid w:val="00F553D7"/>
    <w:rsid w:val="00F55A85"/>
    <w:rsid w:val="00F564FB"/>
    <w:rsid w:val="00F571DE"/>
    <w:rsid w:val="00F61867"/>
    <w:rsid w:val="00F61BA8"/>
    <w:rsid w:val="00F622AA"/>
    <w:rsid w:val="00F62C17"/>
    <w:rsid w:val="00F634FC"/>
    <w:rsid w:val="00F67238"/>
    <w:rsid w:val="00F67347"/>
    <w:rsid w:val="00F673B6"/>
    <w:rsid w:val="00F70530"/>
    <w:rsid w:val="00F741DD"/>
    <w:rsid w:val="00F746D3"/>
    <w:rsid w:val="00F74CC7"/>
    <w:rsid w:val="00F7582E"/>
    <w:rsid w:val="00F766CE"/>
    <w:rsid w:val="00F82013"/>
    <w:rsid w:val="00F83010"/>
    <w:rsid w:val="00F84437"/>
    <w:rsid w:val="00F8620D"/>
    <w:rsid w:val="00F86458"/>
    <w:rsid w:val="00F8668F"/>
    <w:rsid w:val="00F8690C"/>
    <w:rsid w:val="00F873A4"/>
    <w:rsid w:val="00F91F2E"/>
    <w:rsid w:val="00F93BEA"/>
    <w:rsid w:val="00F94A24"/>
    <w:rsid w:val="00FA001E"/>
    <w:rsid w:val="00FA0726"/>
    <w:rsid w:val="00FA0EE9"/>
    <w:rsid w:val="00FA2141"/>
    <w:rsid w:val="00FA43B7"/>
    <w:rsid w:val="00FA560B"/>
    <w:rsid w:val="00FA5CCA"/>
    <w:rsid w:val="00FA6F0A"/>
    <w:rsid w:val="00FB03D8"/>
    <w:rsid w:val="00FB16E2"/>
    <w:rsid w:val="00FB2F42"/>
    <w:rsid w:val="00FB31AF"/>
    <w:rsid w:val="00FB4F90"/>
    <w:rsid w:val="00FB5838"/>
    <w:rsid w:val="00FB5E35"/>
    <w:rsid w:val="00FB7B26"/>
    <w:rsid w:val="00FC05A0"/>
    <w:rsid w:val="00FC2CCB"/>
    <w:rsid w:val="00FC3612"/>
    <w:rsid w:val="00FC6F91"/>
    <w:rsid w:val="00FC7301"/>
    <w:rsid w:val="00FC7DE5"/>
    <w:rsid w:val="00FD005C"/>
    <w:rsid w:val="00FD0C7B"/>
    <w:rsid w:val="00FD1046"/>
    <w:rsid w:val="00FD185E"/>
    <w:rsid w:val="00FD3E8E"/>
    <w:rsid w:val="00FD3EB4"/>
    <w:rsid w:val="00FD6A2F"/>
    <w:rsid w:val="00FE16CC"/>
    <w:rsid w:val="00FE295C"/>
    <w:rsid w:val="00FE3D3B"/>
    <w:rsid w:val="00FE44CB"/>
    <w:rsid w:val="00FE72B7"/>
    <w:rsid w:val="00FF0EEC"/>
    <w:rsid w:val="00FF118C"/>
    <w:rsid w:val="00FF2714"/>
    <w:rsid w:val="00FF34EA"/>
    <w:rsid w:val="00FF3BEA"/>
    <w:rsid w:val="00FF3F33"/>
    <w:rsid w:val="00FF4452"/>
    <w:rsid w:val="00FF5877"/>
    <w:rsid w:val="00FF5954"/>
    <w:rsid w:val="00FF663E"/>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BDE18"/>
  <w15:docId w15:val="{BA0375DC-13C3-4FA0-AA4B-0FF90A9F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07"/>
    <w:rPr>
      <w:rFonts w:ascii="Times New Roman" w:eastAsia="Times New Roman" w:hAnsi="Times New Roman"/>
      <w:sz w:val="22"/>
      <w:szCs w:val="22"/>
    </w:rPr>
  </w:style>
  <w:style w:type="paragraph" w:styleId="Heading1">
    <w:name w:val="heading 1"/>
    <w:basedOn w:val="Normal"/>
    <w:next w:val="Normal"/>
    <w:link w:val="Heading1Char"/>
    <w:uiPriority w:val="9"/>
    <w:qFormat/>
    <w:rsid w:val="00126D78"/>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lang w:val="x-none" w:eastAsia="x-none" w:bidi="en-US"/>
    </w:rPr>
  </w:style>
  <w:style w:type="paragraph" w:styleId="Heading2">
    <w:name w:val="heading 2"/>
    <w:basedOn w:val="Normal"/>
    <w:next w:val="Normal"/>
    <w:link w:val="Heading2Char"/>
    <w:uiPriority w:val="9"/>
    <w:unhideWhenUsed/>
    <w:qFormat/>
    <w:rsid w:val="007E449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1D47C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82C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EEE"/>
    <w:rPr>
      <w:rFonts w:ascii="Tahoma" w:hAnsi="Tahoma"/>
      <w:sz w:val="16"/>
      <w:szCs w:val="16"/>
      <w:lang w:val="x-none" w:eastAsia="x-none"/>
    </w:rPr>
  </w:style>
  <w:style w:type="character" w:customStyle="1" w:styleId="BalloonTextChar">
    <w:name w:val="Balloon Text Char"/>
    <w:link w:val="BalloonText"/>
    <w:uiPriority w:val="99"/>
    <w:semiHidden/>
    <w:rsid w:val="00231EEE"/>
    <w:rPr>
      <w:rFonts w:ascii="Tahoma" w:eastAsia="Times New Roman" w:hAnsi="Tahoma" w:cs="Tahoma"/>
      <w:sz w:val="16"/>
      <w:szCs w:val="16"/>
    </w:rPr>
  </w:style>
  <w:style w:type="table" w:styleId="TableGrid">
    <w:name w:val="Table Grid"/>
    <w:basedOn w:val="TableNormal"/>
    <w:uiPriority w:val="59"/>
    <w:rsid w:val="00FF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E3D3B"/>
    <w:rPr>
      <w:b/>
      <w:bCs/>
    </w:rPr>
  </w:style>
  <w:style w:type="paragraph" w:styleId="ListParagraph">
    <w:name w:val="List Paragraph"/>
    <w:basedOn w:val="Normal"/>
    <w:uiPriority w:val="1"/>
    <w:qFormat/>
    <w:rsid w:val="00CF74BD"/>
    <w:pPr>
      <w:ind w:left="720"/>
      <w:contextualSpacing/>
    </w:pPr>
  </w:style>
  <w:style w:type="paragraph" w:styleId="Title">
    <w:name w:val="Title"/>
    <w:basedOn w:val="Normal"/>
    <w:link w:val="TitleChar"/>
    <w:qFormat/>
    <w:rsid w:val="007C33B0"/>
    <w:pPr>
      <w:jc w:val="center"/>
    </w:pPr>
    <w:rPr>
      <w:b/>
      <w:sz w:val="28"/>
      <w:szCs w:val="20"/>
      <w:lang w:val="x-none" w:eastAsia="x-none"/>
    </w:rPr>
  </w:style>
  <w:style w:type="character" w:customStyle="1" w:styleId="TitleChar">
    <w:name w:val="Title Char"/>
    <w:link w:val="Title"/>
    <w:rsid w:val="007C33B0"/>
    <w:rPr>
      <w:rFonts w:ascii="Times New Roman" w:eastAsia="Times New Roman" w:hAnsi="Times New Roman" w:cs="Times New Roman"/>
      <w:b/>
      <w:sz w:val="28"/>
      <w:szCs w:val="20"/>
    </w:rPr>
  </w:style>
  <w:style w:type="character" w:styleId="Hyperlink">
    <w:name w:val="Hyperlink"/>
    <w:uiPriority w:val="99"/>
    <w:unhideWhenUsed/>
    <w:rsid w:val="007C33B0"/>
    <w:rPr>
      <w:color w:val="0000FF"/>
      <w:u w:val="single"/>
    </w:rPr>
  </w:style>
  <w:style w:type="paragraph" w:styleId="NoSpacing">
    <w:name w:val="No Spacing"/>
    <w:uiPriority w:val="1"/>
    <w:qFormat/>
    <w:rsid w:val="00FF665F"/>
    <w:rPr>
      <w:rFonts w:eastAsia="Times New Roman"/>
      <w:sz w:val="22"/>
      <w:szCs w:val="22"/>
    </w:rPr>
  </w:style>
  <w:style w:type="paragraph" w:styleId="PlainText">
    <w:name w:val="Plain Text"/>
    <w:basedOn w:val="Normal"/>
    <w:link w:val="PlainTextChar"/>
    <w:uiPriority w:val="99"/>
    <w:unhideWhenUsed/>
    <w:rsid w:val="006D1D54"/>
    <w:rPr>
      <w:rFonts w:ascii="Calibri" w:eastAsia="Calibri" w:hAnsi="Calibri"/>
      <w:szCs w:val="21"/>
      <w:lang w:val="x-none" w:eastAsia="x-none"/>
    </w:rPr>
  </w:style>
  <w:style w:type="character" w:customStyle="1" w:styleId="PlainTextChar">
    <w:name w:val="Plain Text Char"/>
    <w:link w:val="PlainText"/>
    <w:uiPriority w:val="99"/>
    <w:rsid w:val="006D1D54"/>
    <w:rPr>
      <w:sz w:val="22"/>
      <w:szCs w:val="21"/>
    </w:rPr>
  </w:style>
  <w:style w:type="paragraph" w:styleId="NormalWeb">
    <w:name w:val="Normal (Web)"/>
    <w:basedOn w:val="Normal"/>
    <w:uiPriority w:val="99"/>
    <w:rsid w:val="00CF152D"/>
    <w:pPr>
      <w:spacing w:before="100" w:beforeAutospacing="1" w:after="100" w:afterAutospacing="1"/>
    </w:pPr>
    <w:rPr>
      <w:sz w:val="24"/>
      <w:szCs w:val="24"/>
    </w:rPr>
  </w:style>
  <w:style w:type="paragraph" w:styleId="Header">
    <w:name w:val="header"/>
    <w:basedOn w:val="Normal"/>
    <w:link w:val="HeaderChar"/>
    <w:uiPriority w:val="99"/>
    <w:unhideWhenUsed/>
    <w:rsid w:val="00273FD9"/>
    <w:pPr>
      <w:tabs>
        <w:tab w:val="center" w:pos="4680"/>
        <w:tab w:val="right" w:pos="9360"/>
      </w:tabs>
    </w:pPr>
    <w:rPr>
      <w:lang w:val="x-none" w:eastAsia="x-none"/>
    </w:rPr>
  </w:style>
  <w:style w:type="character" w:customStyle="1" w:styleId="HeaderChar">
    <w:name w:val="Header Char"/>
    <w:link w:val="Header"/>
    <w:uiPriority w:val="99"/>
    <w:rsid w:val="00273FD9"/>
    <w:rPr>
      <w:rFonts w:ascii="Times New Roman" w:eastAsia="Times New Roman" w:hAnsi="Times New Roman"/>
      <w:sz w:val="22"/>
      <w:szCs w:val="22"/>
    </w:rPr>
  </w:style>
  <w:style w:type="paragraph" w:styleId="Footer">
    <w:name w:val="footer"/>
    <w:basedOn w:val="Normal"/>
    <w:link w:val="FooterChar"/>
    <w:uiPriority w:val="99"/>
    <w:unhideWhenUsed/>
    <w:rsid w:val="00273FD9"/>
    <w:pPr>
      <w:tabs>
        <w:tab w:val="center" w:pos="4680"/>
        <w:tab w:val="right" w:pos="9360"/>
      </w:tabs>
    </w:pPr>
    <w:rPr>
      <w:lang w:val="x-none" w:eastAsia="x-none"/>
    </w:rPr>
  </w:style>
  <w:style w:type="character" w:customStyle="1" w:styleId="FooterChar">
    <w:name w:val="Footer Char"/>
    <w:link w:val="Footer"/>
    <w:uiPriority w:val="99"/>
    <w:rsid w:val="00273FD9"/>
    <w:rPr>
      <w:rFonts w:ascii="Times New Roman" w:eastAsia="Times New Roman" w:hAnsi="Times New Roman"/>
      <w:sz w:val="22"/>
      <w:szCs w:val="22"/>
    </w:rPr>
  </w:style>
  <w:style w:type="character" w:styleId="PageNumber">
    <w:name w:val="page number"/>
    <w:rsid w:val="00273FD9"/>
    <w:rPr>
      <w:rFonts w:cs="Times New Roman"/>
    </w:rPr>
  </w:style>
  <w:style w:type="character" w:customStyle="1" w:styleId="Heading1Char">
    <w:name w:val="Heading 1 Char"/>
    <w:link w:val="Heading1"/>
    <w:uiPriority w:val="9"/>
    <w:rsid w:val="00126D78"/>
    <w:rPr>
      <w:rFonts w:eastAsia="Times New Roman"/>
      <w:b/>
      <w:bCs/>
      <w:caps/>
      <w:color w:val="FFFFFF"/>
      <w:spacing w:val="15"/>
      <w:sz w:val="22"/>
      <w:szCs w:val="22"/>
      <w:shd w:val="clear" w:color="auto" w:fill="4F81BD"/>
      <w:lang w:bidi="en-US"/>
    </w:rPr>
  </w:style>
  <w:style w:type="character" w:customStyle="1" w:styleId="Heading2Char">
    <w:name w:val="Heading 2 Char"/>
    <w:link w:val="Heading2"/>
    <w:uiPriority w:val="9"/>
    <w:rsid w:val="007E4491"/>
    <w:rPr>
      <w:rFonts w:ascii="Cambria" w:eastAsia="Times New Roman" w:hAnsi="Cambria" w:cs="Times New Roman"/>
      <w:b/>
      <w:bCs/>
      <w:i/>
      <w:iCs/>
      <w:sz w:val="28"/>
      <w:szCs w:val="28"/>
    </w:rPr>
  </w:style>
  <w:style w:type="paragraph" w:customStyle="1" w:styleId="Default">
    <w:name w:val="Default"/>
    <w:rsid w:val="00CD5372"/>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29133D"/>
    <w:rPr>
      <w:sz w:val="16"/>
      <w:szCs w:val="16"/>
    </w:rPr>
  </w:style>
  <w:style w:type="paragraph" w:styleId="CommentText">
    <w:name w:val="annotation text"/>
    <w:basedOn w:val="Normal"/>
    <w:link w:val="CommentTextChar"/>
    <w:uiPriority w:val="99"/>
    <w:semiHidden/>
    <w:unhideWhenUsed/>
    <w:rsid w:val="0029133D"/>
    <w:rPr>
      <w:sz w:val="20"/>
      <w:szCs w:val="20"/>
    </w:rPr>
  </w:style>
  <w:style w:type="character" w:customStyle="1" w:styleId="CommentTextChar">
    <w:name w:val="Comment Text Char"/>
    <w:link w:val="CommentText"/>
    <w:uiPriority w:val="99"/>
    <w:semiHidden/>
    <w:rsid w:val="002913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133D"/>
    <w:rPr>
      <w:b/>
      <w:bCs/>
    </w:rPr>
  </w:style>
  <w:style w:type="character" w:customStyle="1" w:styleId="CommentSubjectChar">
    <w:name w:val="Comment Subject Char"/>
    <w:link w:val="CommentSubject"/>
    <w:uiPriority w:val="99"/>
    <w:semiHidden/>
    <w:rsid w:val="0029133D"/>
    <w:rPr>
      <w:rFonts w:ascii="Times New Roman" w:eastAsia="Times New Roman" w:hAnsi="Times New Roman"/>
      <w:b/>
      <w:bCs/>
    </w:rPr>
  </w:style>
  <w:style w:type="paragraph" w:customStyle="1" w:styleId="TableParagraph">
    <w:name w:val="Table Paragraph"/>
    <w:basedOn w:val="Normal"/>
    <w:uiPriority w:val="1"/>
    <w:qFormat/>
    <w:rsid w:val="00085B8F"/>
    <w:pPr>
      <w:widowControl w:val="0"/>
    </w:pPr>
    <w:rPr>
      <w:rFonts w:ascii="Calibri" w:eastAsia="Calibri" w:hAnsi="Calibri"/>
    </w:rPr>
  </w:style>
  <w:style w:type="paragraph" w:styleId="BodyText">
    <w:name w:val="Body Text"/>
    <w:basedOn w:val="Normal"/>
    <w:link w:val="BodyTextChar"/>
    <w:uiPriority w:val="1"/>
    <w:qFormat/>
    <w:rsid w:val="0017061D"/>
    <w:pPr>
      <w:widowControl w:val="0"/>
      <w:spacing w:before="41"/>
      <w:ind w:left="2260" w:hanging="180"/>
    </w:pPr>
    <w:rPr>
      <w:rFonts w:ascii="Calibri" w:eastAsia="Calibri" w:hAnsi="Calibri"/>
    </w:rPr>
  </w:style>
  <w:style w:type="character" w:customStyle="1" w:styleId="BodyTextChar">
    <w:name w:val="Body Text Char"/>
    <w:link w:val="BodyText"/>
    <w:uiPriority w:val="1"/>
    <w:rsid w:val="0017061D"/>
    <w:rPr>
      <w:sz w:val="22"/>
      <w:szCs w:val="22"/>
    </w:rPr>
  </w:style>
  <w:style w:type="character" w:customStyle="1" w:styleId="list-text-color">
    <w:name w:val="list-text-color"/>
    <w:rsid w:val="00543C31"/>
  </w:style>
  <w:style w:type="paragraph" w:customStyle="1" w:styleId="Standard">
    <w:name w:val="Standard"/>
    <w:rsid w:val="003060EE"/>
    <w:pPr>
      <w:suppressAutoHyphens/>
    </w:pPr>
    <w:rPr>
      <w:rFonts w:ascii="Times New Roman" w:eastAsia="ヒラギノ角ゴ Pro W3" w:hAnsi="Times New Roman"/>
      <w:color w:val="000000"/>
      <w:kern w:val="3"/>
      <w:sz w:val="24"/>
    </w:rPr>
  </w:style>
  <w:style w:type="paragraph" w:customStyle="1" w:styleId="FreeFormA">
    <w:name w:val="Free Form A"/>
    <w:rsid w:val="003060EE"/>
    <w:rPr>
      <w:rFonts w:ascii="Times New Roman" w:eastAsia="ヒラギノ角ゴ Pro W3" w:hAnsi="Times New Roman"/>
      <w:color w:val="000000"/>
      <w:sz w:val="24"/>
    </w:rPr>
  </w:style>
  <w:style w:type="paragraph" w:customStyle="1" w:styleId="FreeFormAA">
    <w:name w:val="Free Form A A"/>
    <w:rsid w:val="008B5DCB"/>
    <w:pPr>
      <w:spacing w:after="160" w:line="288" w:lineRule="auto"/>
      <w:ind w:left="2160"/>
    </w:pPr>
    <w:rPr>
      <w:rFonts w:ascii="Times New Roman" w:eastAsia="ヒラギノ角ゴ Pro W3" w:hAnsi="Times New Roman"/>
      <w:color w:val="000000"/>
      <w:kern w:val="1"/>
    </w:rPr>
  </w:style>
  <w:style w:type="paragraph" w:customStyle="1" w:styleId="listparagraph0">
    <w:name w:val="listparagraph"/>
    <w:basedOn w:val="Normal"/>
    <w:rsid w:val="000A2F14"/>
    <w:rPr>
      <w:rFonts w:eastAsia="Calibri"/>
      <w:sz w:val="24"/>
      <w:szCs w:val="24"/>
    </w:rPr>
  </w:style>
  <w:style w:type="character" w:customStyle="1" w:styleId="Heading5Char">
    <w:name w:val="Heading 5 Char"/>
    <w:basedOn w:val="DefaultParagraphFont"/>
    <w:link w:val="Heading5"/>
    <w:uiPriority w:val="9"/>
    <w:rsid w:val="00D82C72"/>
    <w:rPr>
      <w:rFonts w:asciiTheme="majorHAnsi" w:eastAsiaTheme="majorEastAsia" w:hAnsiTheme="majorHAnsi" w:cstheme="majorBidi"/>
      <w:color w:val="243F60" w:themeColor="accent1" w:themeShade="7F"/>
      <w:sz w:val="22"/>
      <w:szCs w:val="22"/>
    </w:rPr>
  </w:style>
  <w:style w:type="paragraph" w:customStyle="1" w:styleId="FreeForm">
    <w:name w:val="Free Form"/>
    <w:rsid w:val="00567FF0"/>
    <w:rPr>
      <w:rFonts w:ascii="Times New Roman" w:eastAsia="ヒラギノ角ゴ Pro W3" w:hAnsi="Times New Roman"/>
      <w:color w:val="000000"/>
    </w:rPr>
  </w:style>
  <w:style w:type="character" w:customStyle="1" w:styleId="Heading3Char">
    <w:name w:val="Heading 3 Char"/>
    <w:basedOn w:val="DefaultParagraphFont"/>
    <w:link w:val="Heading3"/>
    <w:uiPriority w:val="9"/>
    <w:rsid w:val="001D47C8"/>
    <w:rPr>
      <w:rFonts w:asciiTheme="majorHAnsi" w:eastAsiaTheme="majorEastAsia" w:hAnsiTheme="majorHAnsi" w:cstheme="majorBidi"/>
      <w:b/>
      <w:bCs/>
      <w:color w:val="4F81BD" w:themeColor="accent1"/>
      <w:sz w:val="22"/>
      <w:szCs w:val="22"/>
    </w:rPr>
  </w:style>
  <w:style w:type="paragraph" w:customStyle="1" w:styleId="borders">
    <w:name w:val="borders"/>
    <w:basedOn w:val="Normal"/>
    <w:rsid w:val="00832176"/>
    <w:pPr>
      <w:spacing w:before="150" w:after="225"/>
    </w:pPr>
    <w:rPr>
      <w:rFonts w:ascii="Calibri" w:hAnsi="Calibri"/>
      <w:color w:val="948A54"/>
      <w:sz w:val="27"/>
      <w:szCs w:val="27"/>
    </w:rPr>
  </w:style>
  <w:style w:type="paragraph" w:styleId="FootnoteText">
    <w:name w:val="footnote text"/>
    <w:basedOn w:val="Normal"/>
    <w:link w:val="FootnoteTextChar"/>
    <w:uiPriority w:val="99"/>
    <w:semiHidden/>
    <w:unhideWhenUsed/>
    <w:rsid w:val="007528FE"/>
    <w:rPr>
      <w:sz w:val="20"/>
      <w:szCs w:val="20"/>
    </w:rPr>
  </w:style>
  <w:style w:type="character" w:customStyle="1" w:styleId="FootnoteTextChar">
    <w:name w:val="Footnote Text Char"/>
    <w:basedOn w:val="DefaultParagraphFont"/>
    <w:link w:val="FootnoteText"/>
    <w:uiPriority w:val="99"/>
    <w:semiHidden/>
    <w:rsid w:val="007528FE"/>
    <w:rPr>
      <w:rFonts w:ascii="Times New Roman" w:eastAsia="Times New Roman" w:hAnsi="Times New Roman"/>
    </w:rPr>
  </w:style>
  <w:style w:type="character" w:styleId="FootnoteReference">
    <w:name w:val="footnote reference"/>
    <w:basedOn w:val="DefaultParagraphFont"/>
    <w:uiPriority w:val="99"/>
    <w:semiHidden/>
    <w:unhideWhenUsed/>
    <w:rsid w:val="007528FE"/>
    <w:rPr>
      <w:vertAlign w:val="superscript"/>
    </w:rPr>
  </w:style>
  <w:style w:type="paragraph" w:customStyle="1" w:styleId="Normal1">
    <w:name w:val="Normal1"/>
    <w:rsid w:val="00224D76"/>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0B66C9"/>
    <w:rPr>
      <w:color w:val="800080" w:themeColor="followedHyperlink"/>
      <w:u w:val="single"/>
    </w:rPr>
  </w:style>
  <w:style w:type="character" w:styleId="HTMLCite">
    <w:name w:val="HTML Cite"/>
    <w:basedOn w:val="DefaultParagraphFont"/>
    <w:uiPriority w:val="99"/>
    <w:semiHidden/>
    <w:unhideWhenUsed/>
    <w:rsid w:val="0084225E"/>
    <w:rPr>
      <w:i w:val="0"/>
      <w:iCs w:val="0"/>
      <w:color w:val="009030"/>
    </w:rPr>
  </w:style>
  <w:style w:type="character" w:customStyle="1" w:styleId="st1">
    <w:name w:val="st1"/>
    <w:basedOn w:val="DefaultParagraphFont"/>
    <w:rsid w:val="006A4AD4"/>
  </w:style>
  <w:style w:type="table" w:customStyle="1" w:styleId="GridTable5Dark-Accent61">
    <w:name w:val="Grid Table 5 Dark - Accent 61"/>
    <w:basedOn w:val="TableNormal"/>
    <w:uiPriority w:val="50"/>
    <w:rsid w:val="00204A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PlainTable21">
    <w:name w:val="Plain Table 21"/>
    <w:basedOn w:val="TableNormal"/>
    <w:uiPriority w:val="42"/>
    <w:rsid w:val="00B935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51">
    <w:name w:val="Grid Table 5 Dark - Accent 51"/>
    <w:basedOn w:val="TableNormal"/>
    <w:uiPriority w:val="50"/>
    <w:rsid w:val="00DA0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11">
    <w:name w:val="Grid Table 4 - Accent 11"/>
    <w:basedOn w:val="TableNormal"/>
    <w:uiPriority w:val="49"/>
    <w:rsid w:val="009431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7D1BA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8B6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73">
      <w:bodyDiv w:val="1"/>
      <w:marLeft w:val="0"/>
      <w:marRight w:val="0"/>
      <w:marTop w:val="0"/>
      <w:marBottom w:val="0"/>
      <w:divBdr>
        <w:top w:val="none" w:sz="0" w:space="0" w:color="auto"/>
        <w:left w:val="none" w:sz="0" w:space="0" w:color="auto"/>
        <w:bottom w:val="none" w:sz="0" w:space="0" w:color="auto"/>
        <w:right w:val="none" w:sz="0" w:space="0" w:color="auto"/>
      </w:divBdr>
    </w:div>
    <w:div w:id="61635018">
      <w:bodyDiv w:val="1"/>
      <w:marLeft w:val="0"/>
      <w:marRight w:val="0"/>
      <w:marTop w:val="0"/>
      <w:marBottom w:val="0"/>
      <w:divBdr>
        <w:top w:val="none" w:sz="0" w:space="0" w:color="auto"/>
        <w:left w:val="none" w:sz="0" w:space="0" w:color="auto"/>
        <w:bottom w:val="none" w:sz="0" w:space="0" w:color="auto"/>
        <w:right w:val="none" w:sz="0" w:space="0" w:color="auto"/>
      </w:divBdr>
    </w:div>
    <w:div w:id="76748933">
      <w:bodyDiv w:val="1"/>
      <w:marLeft w:val="0"/>
      <w:marRight w:val="0"/>
      <w:marTop w:val="0"/>
      <w:marBottom w:val="0"/>
      <w:divBdr>
        <w:top w:val="none" w:sz="0" w:space="0" w:color="auto"/>
        <w:left w:val="none" w:sz="0" w:space="0" w:color="auto"/>
        <w:bottom w:val="none" w:sz="0" w:space="0" w:color="auto"/>
        <w:right w:val="none" w:sz="0" w:space="0" w:color="auto"/>
      </w:divBdr>
      <w:divsChild>
        <w:div w:id="181626547">
          <w:marLeft w:val="0"/>
          <w:marRight w:val="0"/>
          <w:marTop w:val="0"/>
          <w:marBottom w:val="0"/>
          <w:divBdr>
            <w:top w:val="none" w:sz="0" w:space="0" w:color="auto"/>
            <w:left w:val="none" w:sz="0" w:space="0" w:color="auto"/>
            <w:bottom w:val="none" w:sz="0" w:space="0" w:color="auto"/>
            <w:right w:val="none" w:sz="0" w:space="0" w:color="auto"/>
          </w:divBdr>
          <w:divsChild>
            <w:div w:id="352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8990">
      <w:bodyDiv w:val="1"/>
      <w:marLeft w:val="0"/>
      <w:marRight w:val="0"/>
      <w:marTop w:val="0"/>
      <w:marBottom w:val="0"/>
      <w:divBdr>
        <w:top w:val="none" w:sz="0" w:space="0" w:color="auto"/>
        <w:left w:val="none" w:sz="0" w:space="0" w:color="auto"/>
        <w:bottom w:val="none" w:sz="0" w:space="0" w:color="auto"/>
        <w:right w:val="none" w:sz="0" w:space="0" w:color="auto"/>
      </w:divBdr>
    </w:div>
    <w:div w:id="90052408">
      <w:bodyDiv w:val="1"/>
      <w:marLeft w:val="0"/>
      <w:marRight w:val="0"/>
      <w:marTop w:val="0"/>
      <w:marBottom w:val="0"/>
      <w:divBdr>
        <w:top w:val="none" w:sz="0" w:space="0" w:color="auto"/>
        <w:left w:val="none" w:sz="0" w:space="0" w:color="auto"/>
        <w:bottom w:val="none" w:sz="0" w:space="0" w:color="auto"/>
        <w:right w:val="none" w:sz="0" w:space="0" w:color="auto"/>
      </w:divBdr>
      <w:divsChild>
        <w:div w:id="33241706">
          <w:marLeft w:val="0"/>
          <w:marRight w:val="0"/>
          <w:marTop w:val="0"/>
          <w:marBottom w:val="0"/>
          <w:divBdr>
            <w:top w:val="none" w:sz="0" w:space="0" w:color="auto"/>
            <w:left w:val="none" w:sz="0" w:space="0" w:color="auto"/>
            <w:bottom w:val="none" w:sz="0" w:space="0" w:color="auto"/>
            <w:right w:val="none" w:sz="0" w:space="0" w:color="auto"/>
          </w:divBdr>
          <w:divsChild>
            <w:div w:id="1175993108">
              <w:marLeft w:val="0"/>
              <w:marRight w:val="0"/>
              <w:marTop w:val="0"/>
              <w:marBottom w:val="0"/>
              <w:divBdr>
                <w:top w:val="none" w:sz="0" w:space="0" w:color="auto"/>
                <w:left w:val="none" w:sz="0" w:space="0" w:color="auto"/>
                <w:bottom w:val="none" w:sz="0" w:space="0" w:color="auto"/>
                <w:right w:val="none" w:sz="0" w:space="0" w:color="auto"/>
              </w:divBdr>
              <w:divsChild>
                <w:div w:id="1124738473">
                  <w:marLeft w:val="0"/>
                  <w:marRight w:val="0"/>
                  <w:marTop w:val="0"/>
                  <w:marBottom w:val="0"/>
                  <w:divBdr>
                    <w:top w:val="none" w:sz="0" w:space="0" w:color="auto"/>
                    <w:left w:val="none" w:sz="0" w:space="0" w:color="auto"/>
                    <w:bottom w:val="none" w:sz="0" w:space="0" w:color="auto"/>
                    <w:right w:val="none" w:sz="0" w:space="0" w:color="auto"/>
                  </w:divBdr>
                  <w:divsChild>
                    <w:div w:id="518936384">
                      <w:marLeft w:val="0"/>
                      <w:marRight w:val="0"/>
                      <w:marTop w:val="0"/>
                      <w:marBottom w:val="0"/>
                      <w:divBdr>
                        <w:top w:val="none" w:sz="0" w:space="0" w:color="auto"/>
                        <w:left w:val="none" w:sz="0" w:space="0" w:color="auto"/>
                        <w:bottom w:val="none" w:sz="0" w:space="0" w:color="auto"/>
                        <w:right w:val="none" w:sz="0" w:space="0" w:color="auto"/>
                      </w:divBdr>
                      <w:divsChild>
                        <w:div w:id="642275532">
                          <w:marLeft w:val="0"/>
                          <w:marRight w:val="0"/>
                          <w:marTop w:val="0"/>
                          <w:marBottom w:val="0"/>
                          <w:divBdr>
                            <w:top w:val="none" w:sz="0" w:space="0" w:color="auto"/>
                            <w:left w:val="none" w:sz="0" w:space="0" w:color="auto"/>
                            <w:bottom w:val="none" w:sz="0" w:space="0" w:color="auto"/>
                            <w:right w:val="none" w:sz="0" w:space="0" w:color="auto"/>
                          </w:divBdr>
                          <w:divsChild>
                            <w:div w:id="6504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5679">
      <w:bodyDiv w:val="1"/>
      <w:marLeft w:val="0"/>
      <w:marRight w:val="0"/>
      <w:marTop w:val="0"/>
      <w:marBottom w:val="0"/>
      <w:divBdr>
        <w:top w:val="none" w:sz="0" w:space="0" w:color="auto"/>
        <w:left w:val="none" w:sz="0" w:space="0" w:color="auto"/>
        <w:bottom w:val="none" w:sz="0" w:space="0" w:color="auto"/>
        <w:right w:val="none" w:sz="0" w:space="0" w:color="auto"/>
      </w:divBdr>
    </w:div>
    <w:div w:id="131680615">
      <w:bodyDiv w:val="1"/>
      <w:marLeft w:val="0"/>
      <w:marRight w:val="0"/>
      <w:marTop w:val="0"/>
      <w:marBottom w:val="0"/>
      <w:divBdr>
        <w:top w:val="none" w:sz="0" w:space="0" w:color="auto"/>
        <w:left w:val="none" w:sz="0" w:space="0" w:color="auto"/>
        <w:bottom w:val="none" w:sz="0" w:space="0" w:color="auto"/>
        <w:right w:val="none" w:sz="0" w:space="0" w:color="auto"/>
      </w:divBdr>
    </w:div>
    <w:div w:id="141968550">
      <w:bodyDiv w:val="1"/>
      <w:marLeft w:val="0"/>
      <w:marRight w:val="0"/>
      <w:marTop w:val="0"/>
      <w:marBottom w:val="0"/>
      <w:divBdr>
        <w:top w:val="none" w:sz="0" w:space="0" w:color="auto"/>
        <w:left w:val="none" w:sz="0" w:space="0" w:color="auto"/>
        <w:bottom w:val="none" w:sz="0" w:space="0" w:color="auto"/>
        <w:right w:val="none" w:sz="0" w:space="0" w:color="auto"/>
      </w:divBdr>
    </w:div>
    <w:div w:id="165901865">
      <w:bodyDiv w:val="1"/>
      <w:marLeft w:val="0"/>
      <w:marRight w:val="0"/>
      <w:marTop w:val="0"/>
      <w:marBottom w:val="0"/>
      <w:divBdr>
        <w:top w:val="none" w:sz="0" w:space="0" w:color="auto"/>
        <w:left w:val="none" w:sz="0" w:space="0" w:color="auto"/>
        <w:bottom w:val="none" w:sz="0" w:space="0" w:color="auto"/>
        <w:right w:val="none" w:sz="0" w:space="0" w:color="auto"/>
      </w:divBdr>
    </w:div>
    <w:div w:id="194082097">
      <w:bodyDiv w:val="1"/>
      <w:marLeft w:val="0"/>
      <w:marRight w:val="0"/>
      <w:marTop w:val="0"/>
      <w:marBottom w:val="0"/>
      <w:divBdr>
        <w:top w:val="none" w:sz="0" w:space="0" w:color="auto"/>
        <w:left w:val="none" w:sz="0" w:space="0" w:color="auto"/>
        <w:bottom w:val="none" w:sz="0" w:space="0" w:color="auto"/>
        <w:right w:val="none" w:sz="0" w:space="0" w:color="auto"/>
      </w:divBdr>
    </w:div>
    <w:div w:id="206458763">
      <w:bodyDiv w:val="1"/>
      <w:marLeft w:val="0"/>
      <w:marRight w:val="0"/>
      <w:marTop w:val="0"/>
      <w:marBottom w:val="0"/>
      <w:divBdr>
        <w:top w:val="single" w:sz="36" w:space="0" w:color="A5BA3A"/>
        <w:left w:val="none" w:sz="0" w:space="0" w:color="auto"/>
        <w:bottom w:val="none" w:sz="0" w:space="0" w:color="auto"/>
        <w:right w:val="none" w:sz="0" w:space="0" w:color="auto"/>
      </w:divBdr>
      <w:divsChild>
        <w:div w:id="1247157387">
          <w:marLeft w:val="0"/>
          <w:marRight w:val="0"/>
          <w:marTop w:val="0"/>
          <w:marBottom w:val="0"/>
          <w:divBdr>
            <w:top w:val="none" w:sz="0" w:space="0" w:color="auto"/>
            <w:left w:val="none" w:sz="0" w:space="0" w:color="auto"/>
            <w:bottom w:val="none" w:sz="0" w:space="0" w:color="auto"/>
            <w:right w:val="none" w:sz="0" w:space="0" w:color="auto"/>
          </w:divBdr>
          <w:divsChild>
            <w:div w:id="132331042">
              <w:marLeft w:val="0"/>
              <w:marRight w:val="0"/>
              <w:marTop w:val="0"/>
              <w:marBottom w:val="0"/>
              <w:divBdr>
                <w:top w:val="none" w:sz="0" w:space="0" w:color="auto"/>
                <w:left w:val="none" w:sz="0" w:space="0" w:color="auto"/>
                <w:bottom w:val="none" w:sz="0" w:space="0" w:color="auto"/>
                <w:right w:val="none" w:sz="0" w:space="0" w:color="auto"/>
              </w:divBdr>
              <w:divsChild>
                <w:div w:id="1547907659">
                  <w:marLeft w:val="0"/>
                  <w:marRight w:val="0"/>
                  <w:marTop w:val="0"/>
                  <w:marBottom w:val="0"/>
                  <w:divBdr>
                    <w:top w:val="none" w:sz="0" w:space="0" w:color="auto"/>
                    <w:left w:val="none" w:sz="0" w:space="0" w:color="auto"/>
                    <w:bottom w:val="none" w:sz="0" w:space="0" w:color="auto"/>
                    <w:right w:val="none" w:sz="0" w:space="0" w:color="auto"/>
                  </w:divBdr>
                  <w:divsChild>
                    <w:div w:id="1237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57244">
      <w:bodyDiv w:val="1"/>
      <w:marLeft w:val="0"/>
      <w:marRight w:val="0"/>
      <w:marTop w:val="0"/>
      <w:marBottom w:val="0"/>
      <w:divBdr>
        <w:top w:val="none" w:sz="0" w:space="0" w:color="auto"/>
        <w:left w:val="none" w:sz="0" w:space="0" w:color="auto"/>
        <w:bottom w:val="none" w:sz="0" w:space="0" w:color="auto"/>
        <w:right w:val="none" w:sz="0" w:space="0" w:color="auto"/>
      </w:divBdr>
    </w:div>
    <w:div w:id="267274027">
      <w:bodyDiv w:val="1"/>
      <w:marLeft w:val="0"/>
      <w:marRight w:val="0"/>
      <w:marTop w:val="0"/>
      <w:marBottom w:val="0"/>
      <w:divBdr>
        <w:top w:val="none" w:sz="0" w:space="0" w:color="auto"/>
        <w:left w:val="none" w:sz="0" w:space="0" w:color="auto"/>
        <w:bottom w:val="none" w:sz="0" w:space="0" w:color="auto"/>
        <w:right w:val="none" w:sz="0" w:space="0" w:color="auto"/>
      </w:divBdr>
      <w:divsChild>
        <w:div w:id="1252658541">
          <w:marLeft w:val="0"/>
          <w:marRight w:val="0"/>
          <w:marTop w:val="0"/>
          <w:marBottom w:val="0"/>
          <w:divBdr>
            <w:top w:val="none" w:sz="0" w:space="0" w:color="auto"/>
            <w:left w:val="none" w:sz="0" w:space="0" w:color="auto"/>
            <w:bottom w:val="none" w:sz="0" w:space="0" w:color="auto"/>
            <w:right w:val="none" w:sz="0" w:space="0" w:color="auto"/>
          </w:divBdr>
          <w:divsChild>
            <w:div w:id="1952517636">
              <w:marLeft w:val="0"/>
              <w:marRight w:val="0"/>
              <w:marTop w:val="0"/>
              <w:marBottom w:val="0"/>
              <w:divBdr>
                <w:top w:val="none" w:sz="0" w:space="0" w:color="auto"/>
                <w:left w:val="none" w:sz="0" w:space="0" w:color="auto"/>
                <w:bottom w:val="none" w:sz="0" w:space="0" w:color="auto"/>
                <w:right w:val="none" w:sz="0" w:space="0" w:color="auto"/>
              </w:divBdr>
              <w:divsChild>
                <w:div w:id="753355047">
                  <w:marLeft w:val="0"/>
                  <w:marRight w:val="0"/>
                  <w:marTop w:val="0"/>
                  <w:marBottom w:val="0"/>
                  <w:divBdr>
                    <w:top w:val="none" w:sz="0" w:space="0" w:color="auto"/>
                    <w:left w:val="none" w:sz="0" w:space="0" w:color="auto"/>
                    <w:bottom w:val="none" w:sz="0" w:space="0" w:color="auto"/>
                    <w:right w:val="none" w:sz="0" w:space="0" w:color="auto"/>
                  </w:divBdr>
                  <w:divsChild>
                    <w:div w:id="55015380">
                      <w:marLeft w:val="0"/>
                      <w:marRight w:val="0"/>
                      <w:marTop w:val="0"/>
                      <w:marBottom w:val="0"/>
                      <w:divBdr>
                        <w:top w:val="none" w:sz="0" w:space="0" w:color="auto"/>
                        <w:left w:val="none" w:sz="0" w:space="0" w:color="auto"/>
                        <w:bottom w:val="none" w:sz="0" w:space="0" w:color="auto"/>
                        <w:right w:val="none" w:sz="0" w:space="0" w:color="auto"/>
                      </w:divBdr>
                      <w:divsChild>
                        <w:div w:id="1268000978">
                          <w:marLeft w:val="0"/>
                          <w:marRight w:val="0"/>
                          <w:marTop w:val="0"/>
                          <w:marBottom w:val="0"/>
                          <w:divBdr>
                            <w:top w:val="none" w:sz="0" w:space="0" w:color="auto"/>
                            <w:left w:val="none" w:sz="0" w:space="0" w:color="auto"/>
                            <w:bottom w:val="none" w:sz="0" w:space="0" w:color="auto"/>
                            <w:right w:val="none" w:sz="0" w:space="0" w:color="auto"/>
                          </w:divBdr>
                          <w:divsChild>
                            <w:div w:id="1757284561">
                              <w:marLeft w:val="0"/>
                              <w:marRight w:val="0"/>
                              <w:marTop w:val="0"/>
                              <w:marBottom w:val="0"/>
                              <w:divBdr>
                                <w:top w:val="none" w:sz="0" w:space="0" w:color="auto"/>
                                <w:left w:val="none" w:sz="0" w:space="0" w:color="auto"/>
                                <w:bottom w:val="none" w:sz="0" w:space="0" w:color="auto"/>
                                <w:right w:val="none" w:sz="0" w:space="0" w:color="auto"/>
                              </w:divBdr>
                              <w:divsChild>
                                <w:div w:id="5949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8765">
      <w:bodyDiv w:val="1"/>
      <w:marLeft w:val="0"/>
      <w:marRight w:val="0"/>
      <w:marTop w:val="0"/>
      <w:marBottom w:val="0"/>
      <w:divBdr>
        <w:top w:val="none" w:sz="0" w:space="0" w:color="auto"/>
        <w:left w:val="none" w:sz="0" w:space="0" w:color="auto"/>
        <w:bottom w:val="none" w:sz="0" w:space="0" w:color="auto"/>
        <w:right w:val="none" w:sz="0" w:space="0" w:color="auto"/>
      </w:divBdr>
    </w:div>
    <w:div w:id="291137308">
      <w:bodyDiv w:val="1"/>
      <w:marLeft w:val="0"/>
      <w:marRight w:val="0"/>
      <w:marTop w:val="0"/>
      <w:marBottom w:val="0"/>
      <w:divBdr>
        <w:top w:val="none" w:sz="0" w:space="0" w:color="auto"/>
        <w:left w:val="none" w:sz="0" w:space="0" w:color="auto"/>
        <w:bottom w:val="none" w:sz="0" w:space="0" w:color="auto"/>
        <w:right w:val="none" w:sz="0" w:space="0" w:color="auto"/>
      </w:divBdr>
    </w:div>
    <w:div w:id="294023441">
      <w:bodyDiv w:val="1"/>
      <w:marLeft w:val="0"/>
      <w:marRight w:val="0"/>
      <w:marTop w:val="0"/>
      <w:marBottom w:val="0"/>
      <w:divBdr>
        <w:top w:val="none" w:sz="0" w:space="0" w:color="auto"/>
        <w:left w:val="none" w:sz="0" w:space="0" w:color="auto"/>
        <w:bottom w:val="none" w:sz="0" w:space="0" w:color="auto"/>
        <w:right w:val="none" w:sz="0" w:space="0" w:color="auto"/>
      </w:divBdr>
    </w:div>
    <w:div w:id="311761107">
      <w:bodyDiv w:val="1"/>
      <w:marLeft w:val="0"/>
      <w:marRight w:val="0"/>
      <w:marTop w:val="0"/>
      <w:marBottom w:val="0"/>
      <w:divBdr>
        <w:top w:val="none" w:sz="0" w:space="0" w:color="auto"/>
        <w:left w:val="none" w:sz="0" w:space="0" w:color="auto"/>
        <w:bottom w:val="none" w:sz="0" w:space="0" w:color="auto"/>
        <w:right w:val="none" w:sz="0" w:space="0" w:color="auto"/>
      </w:divBdr>
    </w:div>
    <w:div w:id="324406141">
      <w:bodyDiv w:val="1"/>
      <w:marLeft w:val="0"/>
      <w:marRight w:val="0"/>
      <w:marTop w:val="0"/>
      <w:marBottom w:val="0"/>
      <w:divBdr>
        <w:top w:val="none" w:sz="0" w:space="0" w:color="auto"/>
        <w:left w:val="none" w:sz="0" w:space="0" w:color="auto"/>
        <w:bottom w:val="none" w:sz="0" w:space="0" w:color="auto"/>
        <w:right w:val="none" w:sz="0" w:space="0" w:color="auto"/>
      </w:divBdr>
    </w:div>
    <w:div w:id="344409553">
      <w:bodyDiv w:val="1"/>
      <w:marLeft w:val="0"/>
      <w:marRight w:val="0"/>
      <w:marTop w:val="0"/>
      <w:marBottom w:val="0"/>
      <w:divBdr>
        <w:top w:val="none" w:sz="0" w:space="0" w:color="auto"/>
        <w:left w:val="none" w:sz="0" w:space="0" w:color="auto"/>
        <w:bottom w:val="none" w:sz="0" w:space="0" w:color="auto"/>
        <w:right w:val="none" w:sz="0" w:space="0" w:color="auto"/>
      </w:divBdr>
    </w:div>
    <w:div w:id="406655946">
      <w:bodyDiv w:val="1"/>
      <w:marLeft w:val="0"/>
      <w:marRight w:val="0"/>
      <w:marTop w:val="0"/>
      <w:marBottom w:val="0"/>
      <w:divBdr>
        <w:top w:val="none" w:sz="0" w:space="0" w:color="auto"/>
        <w:left w:val="none" w:sz="0" w:space="0" w:color="auto"/>
        <w:bottom w:val="none" w:sz="0" w:space="0" w:color="auto"/>
        <w:right w:val="none" w:sz="0" w:space="0" w:color="auto"/>
      </w:divBdr>
    </w:div>
    <w:div w:id="509830996">
      <w:bodyDiv w:val="1"/>
      <w:marLeft w:val="0"/>
      <w:marRight w:val="0"/>
      <w:marTop w:val="0"/>
      <w:marBottom w:val="0"/>
      <w:divBdr>
        <w:top w:val="none" w:sz="0" w:space="0" w:color="auto"/>
        <w:left w:val="none" w:sz="0" w:space="0" w:color="auto"/>
        <w:bottom w:val="none" w:sz="0" w:space="0" w:color="auto"/>
        <w:right w:val="none" w:sz="0" w:space="0" w:color="auto"/>
      </w:divBdr>
    </w:div>
    <w:div w:id="522129833">
      <w:bodyDiv w:val="1"/>
      <w:marLeft w:val="0"/>
      <w:marRight w:val="0"/>
      <w:marTop w:val="0"/>
      <w:marBottom w:val="0"/>
      <w:divBdr>
        <w:top w:val="none" w:sz="0" w:space="0" w:color="auto"/>
        <w:left w:val="none" w:sz="0" w:space="0" w:color="auto"/>
        <w:bottom w:val="none" w:sz="0" w:space="0" w:color="auto"/>
        <w:right w:val="none" w:sz="0" w:space="0" w:color="auto"/>
      </w:divBdr>
    </w:div>
    <w:div w:id="582683394">
      <w:bodyDiv w:val="1"/>
      <w:marLeft w:val="0"/>
      <w:marRight w:val="0"/>
      <w:marTop w:val="0"/>
      <w:marBottom w:val="0"/>
      <w:divBdr>
        <w:top w:val="none" w:sz="0" w:space="0" w:color="auto"/>
        <w:left w:val="none" w:sz="0" w:space="0" w:color="auto"/>
        <w:bottom w:val="none" w:sz="0" w:space="0" w:color="auto"/>
        <w:right w:val="none" w:sz="0" w:space="0" w:color="auto"/>
      </w:divBdr>
    </w:div>
    <w:div w:id="626937513">
      <w:bodyDiv w:val="1"/>
      <w:marLeft w:val="0"/>
      <w:marRight w:val="0"/>
      <w:marTop w:val="0"/>
      <w:marBottom w:val="0"/>
      <w:divBdr>
        <w:top w:val="none" w:sz="0" w:space="0" w:color="auto"/>
        <w:left w:val="none" w:sz="0" w:space="0" w:color="auto"/>
        <w:bottom w:val="none" w:sz="0" w:space="0" w:color="auto"/>
        <w:right w:val="none" w:sz="0" w:space="0" w:color="auto"/>
      </w:divBdr>
    </w:div>
    <w:div w:id="633291683">
      <w:bodyDiv w:val="1"/>
      <w:marLeft w:val="0"/>
      <w:marRight w:val="0"/>
      <w:marTop w:val="0"/>
      <w:marBottom w:val="0"/>
      <w:divBdr>
        <w:top w:val="none" w:sz="0" w:space="0" w:color="auto"/>
        <w:left w:val="none" w:sz="0" w:space="0" w:color="auto"/>
        <w:bottom w:val="none" w:sz="0" w:space="0" w:color="auto"/>
        <w:right w:val="none" w:sz="0" w:space="0" w:color="auto"/>
      </w:divBdr>
    </w:div>
    <w:div w:id="637882318">
      <w:bodyDiv w:val="1"/>
      <w:marLeft w:val="0"/>
      <w:marRight w:val="0"/>
      <w:marTop w:val="0"/>
      <w:marBottom w:val="0"/>
      <w:divBdr>
        <w:top w:val="none" w:sz="0" w:space="0" w:color="auto"/>
        <w:left w:val="none" w:sz="0" w:space="0" w:color="auto"/>
        <w:bottom w:val="none" w:sz="0" w:space="0" w:color="auto"/>
        <w:right w:val="none" w:sz="0" w:space="0" w:color="auto"/>
      </w:divBdr>
    </w:div>
    <w:div w:id="651176245">
      <w:bodyDiv w:val="1"/>
      <w:marLeft w:val="0"/>
      <w:marRight w:val="0"/>
      <w:marTop w:val="0"/>
      <w:marBottom w:val="0"/>
      <w:divBdr>
        <w:top w:val="none" w:sz="0" w:space="0" w:color="auto"/>
        <w:left w:val="none" w:sz="0" w:space="0" w:color="auto"/>
        <w:bottom w:val="none" w:sz="0" w:space="0" w:color="auto"/>
        <w:right w:val="none" w:sz="0" w:space="0" w:color="auto"/>
      </w:divBdr>
    </w:div>
    <w:div w:id="662396007">
      <w:bodyDiv w:val="1"/>
      <w:marLeft w:val="0"/>
      <w:marRight w:val="0"/>
      <w:marTop w:val="0"/>
      <w:marBottom w:val="0"/>
      <w:divBdr>
        <w:top w:val="none" w:sz="0" w:space="0" w:color="auto"/>
        <w:left w:val="none" w:sz="0" w:space="0" w:color="auto"/>
        <w:bottom w:val="none" w:sz="0" w:space="0" w:color="auto"/>
        <w:right w:val="none" w:sz="0" w:space="0" w:color="auto"/>
      </w:divBdr>
    </w:div>
    <w:div w:id="685714888">
      <w:bodyDiv w:val="1"/>
      <w:marLeft w:val="0"/>
      <w:marRight w:val="0"/>
      <w:marTop w:val="0"/>
      <w:marBottom w:val="0"/>
      <w:divBdr>
        <w:top w:val="none" w:sz="0" w:space="0" w:color="auto"/>
        <w:left w:val="none" w:sz="0" w:space="0" w:color="auto"/>
        <w:bottom w:val="none" w:sz="0" w:space="0" w:color="auto"/>
        <w:right w:val="none" w:sz="0" w:space="0" w:color="auto"/>
      </w:divBdr>
      <w:divsChild>
        <w:div w:id="159590968">
          <w:marLeft w:val="0"/>
          <w:marRight w:val="0"/>
          <w:marTop w:val="0"/>
          <w:marBottom w:val="0"/>
          <w:divBdr>
            <w:top w:val="none" w:sz="0" w:space="0" w:color="auto"/>
            <w:left w:val="none" w:sz="0" w:space="0" w:color="auto"/>
            <w:bottom w:val="none" w:sz="0" w:space="0" w:color="auto"/>
            <w:right w:val="none" w:sz="0" w:space="0" w:color="auto"/>
          </w:divBdr>
          <w:divsChild>
            <w:div w:id="1616406552">
              <w:marLeft w:val="0"/>
              <w:marRight w:val="0"/>
              <w:marTop w:val="0"/>
              <w:marBottom w:val="0"/>
              <w:divBdr>
                <w:top w:val="none" w:sz="0" w:space="0" w:color="auto"/>
                <w:left w:val="none" w:sz="0" w:space="0" w:color="auto"/>
                <w:bottom w:val="none" w:sz="0" w:space="0" w:color="auto"/>
                <w:right w:val="none" w:sz="0" w:space="0" w:color="auto"/>
              </w:divBdr>
              <w:divsChild>
                <w:div w:id="1767069264">
                  <w:marLeft w:val="0"/>
                  <w:marRight w:val="0"/>
                  <w:marTop w:val="0"/>
                  <w:marBottom w:val="0"/>
                  <w:divBdr>
                    <w:top w:val="none" w:sz="0" w:space="0" w:color="auto"/>
                    <w:left w:val="none" w:sz="0" w:space="0" w:color="auto"/>
                    <w:bottom w:val="none" w:sz="0" w:space="0" w:color="auto"/>
                    <w:right w:val="none" w:sz="0" w:space="0" w:color="auto"/>
                  </w:divBdr>
                  <w:divsChild>
                    <w:div w:id="704796404">
                      <w:marLeft w:val="0"/>
                      <w:marRight w:val="0"/>
                      <w:marTop w:val="0"/>
                      <w:marBottom w:val="0"/>
                      <w:divBdr>
                        <w:top w:val="none" w:sz="0" w:space="0" w:color="auto"/>
                        <w:left w:val="none" w:sz="0" w:space="0" w:color="auto"/>
                        <w:bottom w:val="none" w:sz="0" w:space="0" w:color="auto"/>
                        <w:right w:val="none" w:sz="0" w:space="0" w:color="auto"/>
                      </w:divBdr>
                      <w:divsChild>
                        <w:div w:id="16818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096094">
      <w:bodyDiv w:val="1"/>
      <w:marLeft w:val="0"/>
      <w:marRight w:val="0"/>
      <w:marTop w:val="0"/>
      <w:marBottom w:val="0"/>
      <w:divBdr>
        <w:top w:val="none" w:sz="0" w:space="0" w:color="auto"/>
        <w:left w:val="none" w:sz="0" w:space="0" w:color="auto"/>
        <w:bottom w:val="none" w:sz="0" w:space="0" w:color="auto"/>
        <w:right w:val="none" w:sz="0" w:space="0" w:color="auto"/>
      </w:divBdr>
    </w:div>
    <w:div w:id="696392066">
      <w:bodyDiv w:val="1"/>
      <w:marLeft w:val="0"/>
      <w:marRight w:val="0"/>
      <w:marTop w:val="0"/>
      <w:marBottom w:val="0"/>
      <w:divBdr>
        <w:top w:val="none" w:sz="0" w:space="0" w:color="auto"/>
        <w:left w:val="none" w:sz="0" w:space="0" w:color="auto"/>
        <w:bottom w:val="none" w:sz="0" w:space="0" w:color="auto"/>
        <w:right w:val="none" w:sz="0" w:space="0" w:color="auto"/>
      </w:divBdr>
    </w:div>
    <w:div w:id="718477396">
      <w:bodyDiv w:val="1"/>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sChild>
            <w:div w:id="940067426">
              <w:marLeft w:val="0"/>
              <w:marRight w:val="0"/>
              <w:marTop w:val="0"/>
              <w:marBottom w:val="0"/>
              <w:divBdr>
                <w:top w:val="none" w:sz="0" w:space="0" w:color="auto"/>
                <w:left w:val="none" w:sz="0" w:space="0" w:color="auto"/>
                <w:bottom w:val="none" w:sz="0" w:space="0" w:color="auto"/>
                <w:right w:val="none" w:sz="0" w:space="0" w:color="auto"/>
              </w:divBdr>
              <w:divsChild>
                <w:div w:id="935216388">
                  <w:marLeft w:val="0"/>
                  <w:marRight w:val="0"/>
                  <w:marTop w:val="0"/>
                  <w:marBottom w:val="0"/>
                  <w:divBdr>
                    <w:top w:val="none" w:sz="0" w:space="0" w:color="auto"/>
                    <w:left w:val="none" w:sz="0" w:space="0" w:color="auto"/>
                    <w:bottom w:val="none" w:sz="0" w:space="0" w:color="auto"/>
                    <w:right w:val="none" w:sz="0" w:space="0" w:color="auto"/>
                  </w:divBdr>
                  <w:divsChild>
                    <w:div w:id="203255861">
                      <w:marLeft w:val="0"/>
                      <w:marRight w:val="0"/>
                      <w:marTop w:val="0"/>
                      <w:marBottom w:val="1320"/>
                      <w:divBdr>
                        <w:top w:val="none" w:sz="0" w:space="0" w:color="auto"/>
                        <w:left w:val="none" w:sz="0" w:space="0" w:color="auto"/>
                        <w:bottom w:val="none" w:sz="0" w:space="0" w:color="auto"/>
                        <w:right w:val="none" w:sz="0" w:space="0" w:color="auto"/>
                      </w:divBdr>
                      <w:divsChild>
                        <w:div w:id="173883373">
                          <w:marLeft w:val="0"/>
                          <w:marRight w:val="0"/>
                          <w:marTop w:val="0"/>
                          <w:marBottom w:val="0"/>
                          <w:divBdr>
                            <w:top w:val="none" w:sz="0" w:space="0" w:color="auto"/>
                            <w:left w:val="none" w:sz="0" w:space="0" w:color="auto"/>
                            <w:bottom w:val="none" w:sz="0" w:space="0" w:color="auto"/>
                            <w:right w:val="none" w:sz="0" w:space="0" w:color="auto"/>
                          </w:divBdr>
                          <w:divsChild>
                            <w:div w:id="1521504582">
                              <w:marLeft w:val="0"/>
                              <w:marRight w:val="0"/>
                              <w:marTop w:val="0"/>
                              <w:marBottom w:val="0"/>
                              <w:divBdr>
                                <w:top w:val="none" w:sz="0" w:space="0" w:color="auto"/>
                                <w:left w:val="none" w:sz="0" w:space="0" w:color="auto"/>
                                <w:bottom w:val="none" w:sz="0" w:space="0" w:color="auto"/>
                                <w:right w:val="none" w:sz="0" w:space="0" w:color="auto"/>
                              </w:divBdr>
                              <w:divsChild>
                                <w:div w:id="972829558">
                                  <w:marLeft w:val="0"/>
                                  <w:marRight w:val="0"/>
                                  <w:marTop w:val="0"/>
                                  <w:marBottom w:val="0"/>
                                  <w:divBdr>
                                    <w:top w:val="none" w:sz="0" w:space="0" w:color="auto"/>
                                    <w:left w:val="none" w:sz="0" w:space="0" w:color="auto"/>
                                    <w:bottom w:val="none" w:sz="0" w:space="0" w:color="auto"/>
                                    <w:right w:val="none" w:sz="0" w:space="0" w:color="auto"/>
                                  </w:divBdr>
                                </w:div>
                                <w:div w:id="1325816513">
                                  <w:marLeft w:val="0"/>
                                  <w:marRight w:val="0"/>
                                  <w:marTop w:val="0"/>
                                  <w:marBottom w:val="0"/>
                                  <w:divBdr>
                                    <w:top w:val="none" w:sz="0" w:space="0" w:color="auto"/>
                                    <w:left w:val="none" w:sz="0" w:space="0" w:color="auto"/>
                                    <w:bottom w:val="none" w:sz="0" w:space="0" w:color="auto"/>
                                    <w:right w:val="none" w:sz="0" w:space="0" w:color="auto"/>
                                  </w:divBdr>
                                </w:div>
                                <w:div w:id="870459842">
                                  <w:marLeft w:val="0"/>
                                  <w:marRight w:val="0"/>
                                  <w:marTop w:val="0"/>
                                  <w:marBottom w:val="0"/>
                                  <w:divBdr>
                                    <w:top w:val="none" w:sz="0" w:space="0" w:color="auto"/>
                                    <w:left w:val="none" w:sz="0" w:space="0" w:color="auto"/>
                                    <w:bottom w:val="none" w:sz="0" w:space="0" w:color="auto"/>
                                    <w:right w:val="none" w:sz="0" w:space="0" w:color="auto"/>
                                  </w:divBdr>
                                </w:div>
                                <w:div w:id="253980875">
                                  <w:marLeft w:val="0"/>
                                  <w:marRight w:val="0"/>
                                  <w:marTop w:val="0"/>
                                  <w:marBottom w:val="0"/>
                                  <w:divBdr>
                                    <w:top w:val="none" w:sz="0" w:space="0" w:color="auto"/>
                                    <w:left w:val="none" w:sz="0" w:space="0" w:color="auto"/>
                                    <w:bottom w:val="none" w:sz="0" w:space="0" w:color="auto"/>
                                    <w:right w:val="none" w:sz="0" w:space="0" w:color="auto"/>
                                  </w:divBdr>
                                </w:div>
                                <w:div w:id="1260915728">
                                  <w:marLeft w:val="0"/>
                                  <w:marRight w:val="0"/>
                                  <w:marTop w:val="0"/>
                                  <w:marBottom w:val="0"/>
                                  <w:divBdr>
                                    <w:top w:val="none" w:sz="0" w:space="0" w:color="auto"/>
                                    <w:left w:val="none" w:sz="0" w:space="0" w:color="auto"/>
                                    <w:bottom w:val="none" w:sz="0" w:space="0" w:color="auto"/>
                                    <w:right w:val="none" w:sz="0" w:space="0" w:color="auto"/>
                                  </w:divBdr>
                                </w:div>
                                <w:div w:id="1258489751">
                                  <w:marLeft w:val="0"/>
                                  <w:marRight w:val="0"/>
                                  <w:marTop w:val="0"/>
                                  <w:marBottom w:val="0"/>
                                  <w:divBdr>
                                    <w:top w:val="none" w:sz="0" w:space="0" w:color="auto"/>
                                    <w:left w:val="none" w:sz="0" w:space="0" w:color="auto"/>
                                    <w:bottom w:val="none" w:sz="0" w:space="0" w:color="auto"/>
                                    <w:right w:val="none" w:sz="0" w:space="0" w:color="auto"/>
                                  </w:divBdr>
                                </w:div>
                                <w:div w:id="807825265">
                                  <w:marLeft w:val="0"/>
                                  <w:marRight w:val="0"/>
                                  <w:marTop w:val="0"/>
                                  <w:marBottom w:val="0"/>
                                  <w:divBdr>
                                    <w:top w:val="none" w:sz="0" w:space="0" w:color="auto"/>
                                    <w:left w:val="none" w:sz="0" w:space="0" w:color="auto"/>
                                    <w:bottom w:val="none" w:sz="0" w:space="0" w:color="auto"/>
                                    <w:right w:val="none" w:sz="0" w:space="0" w:color="auto"/>
                                  </w:divBdr>
                                </w:div>
                                <w:div w:id="1794051719">
                                  <w:marLeft w:val="0"/>
                                  <w:marRight w:val="0"/>
                                  <w:marTop w:val="0"/>
                                  <w:marBottom w:val="0"/>
                                  <w:divBdr>
                                    <w:top w:val="none" w:sz="0" w:space="0" w:color="auto"/>
                                    <w:left w:val="none" w:sz="0" w:space="0" w:color="auto"/>
                                    <w:bottom w:val="none" w:sz="0" w:space="0" w:color="auto"/>
                                    <w:right w:val="none" w:sz="0" w:space="0" w:color="auto"/>
                                  </w:divBdr>
                                </w:div>
                                <w:div w:id="1504584638">
                                  <w:marLeft w:val="0"/>
                                  <w:marRight w:val="0"/>
                                  <w:marTop w:val="0"/>
                                  <w:marBottom w:val="0"/>
                                  <w:divBdr>
                                    <w:top w:val="none" w:sz="0" w:space="0" w:color="auto"/>
                                    <w:left w:val="none" w:sz="0" w:space="0" w:color="auto"/>
                                    <w:bottom w:val="none" w:sz="0" w:space="0" w:color="auto"/>
                                    <w:right w:val="none" w:sz="0" w:space="0" w:color="auto"/>
                                  </w:divBdr>
                                </w:div>
                                <w:div w:id="1255284599">
                                  <w:marLeft w:val="0"/>
                                  <w:marRight w:val="0"/>
                                  <w:marTop w:val="0"/>
                                  <w:marBottom w:val="0"/>
                                  <w:divBdr>
                                    <w:top w:val="none" w:sz="0" w:space="0" w:color="auto"/>
                                    <w:left w:val="none" w:sz="0" w:space="0" w:color="auto"/>
                                    <w:bottom w:val="none" w:sz="0" w:space="0" w:color="auto"/>
                                    <w:right w:val="none" w:sz="0" w:space="0" w:color="auto"/>
                                  </w:divBdr>
                                </w:div>
                                <w:div w:id="961574567">
                                  <w:marLeft w:val="0"/>
                                  <w:marRight w:val="0"/>
                                  <w:marTop w:val="0"/>
                                  <w:marBottom w:val="0"/>
                                  <w:divBdr>
                                    <w:top w:val="none" w:sz="0" w:space="0" w:color="auto"/>
                                    <w:left w:val="none" w:sz="0" w:space="0" w:color="auto"/>
                                    <w:bottom w:val="none" w:sz="0" w:space="0" w:color="auto"/>
                                    <w:right w:val="none" w:sz="0" w:space="0" w:color="auto"/>
                                  </w:divBdr>
                                </w:div>
                                <w:div w:id="514730928">
                                  <w:marLeft w:val="0"/>
                                  <w:marRight w:val="0"/>
                                  <w:marTop w:val="0"/>
                                  <w:marBottom w:val="0"/>
                                  <w:divBdr>
                                    <w:top w:val="none" w:sz="0" w:space="0" w:color="auto"/>
                                    <w:left w:val="none" w:sz="0" w:space="0" w:color="auto"/>
                                    <w:bottom w:val="none" w:sz="0" w:space="0" w:color="auto"/>
                                    <w:right w:val="none" w:sz="0" w:space="0" w:color="auto"/>
                                  </w:divBdr>
                                </w:div>
                                <w:div w:id="481240314">
                                  <w:marLeft w:val="0"/>
                                  <w:marRight w:val="0"/>
                                  <w:marTop w:val="0"/>
                                  <w:marBottom w:val="0"/>
                                  <w:divBdr>
                                    <w:top w:val="none" w:sz="0" w:space="0" w:color="auto"/>
                                    <w:left w:val="none" w:sz="0" w:space="0" w:color="auto"/>
                                    <w:bottom w:val="none" w:sz="0" w:space="0" w:color="auto"/>
                                    <w:right w:val="none" w:sz="0" w:space="0" w:color="auto"/>
                                  </w:divBdr>
                                </w:div>
                                <w:div w:id="581063856">
                                  <w:marLeft w:val="0"/>
                                  <w:marRight w:val="0"/>
                                  <w:marTop w:val="0"/>
                                  <w:marBottom w:val="0"/>
                                  <w:divBdr>
                                    <w:top w:val="none" w:sz="0" w:space="0" w:color="auto"/>
                                    <w:left w:val="none" w:sz="0" w:space="0" w:color="auto"/>
                                    <w:bottom w:val="none" w:sz="0" w:space="0" w:color="auto"/>
                                    <w:right w:val="none" w:sz="0" w:space="0" w:color="auto"/>
                                  </w:divBdr>
                                </w:div>
                                <w:div w:id="2112974119">
                                  <w:marLeft w:val="0"/>
                                  <w:marRight w:val="0"/>
                                  <w:marTop w:val="0"/>
                                  <w:marBottom w:val="0"/>
                                  <w:divBdr>
                                    <w:top w:val="none" w:sz="0" w:space="0" w:color="auto"/>
                                    <w:left w:val="none" w:sz="0" w:space="0" w:color="auto"/>
                                    <w:bottom w:val="none" w:sz="0" w:space="0" w:color="auto"/>
                                    <w:right w:val="none" w:sz="0" w:space="0" w:color="auto"/>
                                  </w:divBdr>
                                </w:div>
                                <w:div w:id="305086027">
                                  <w:marLeft w:val="0"/>
                                  <w:marRight w:val="0"/>
                                  <w:marTop w:val="0"/>
                                  <w:marBottom w:val="0"/>
                                  <w:divBdr>
                                    <w:top w:val="none" w:sz="0" w:space="0" w:color="auto"/>
                                    <w:left w:val="none" w:sz="0" w:space="0" w:color="auto"/>
                                    <w:bottom w:val="none" w:sz="0" w:space="0" w:color="auto"/>
                                    <w:right w:val="none" w:sz="0" w:space="0" w:color="auto"/>
                                  </w:divBdr>
                                </w:div>
                                <w:div w:id="1827087798">
                                  <w:marLeft w:val="0"/>
                                  <w:marRight w:val="0"/>
                                  <w:marTop w:val="0"/>
                                  <w:marBottom w:val="0"/>
                                  <w:divBdr>
                                    <w:top w:val="none" w:sz="0" w:space="0" w:color="auto"/>
                                    <w:left w:val="none" w:sz="0" w:space="0" w:color="auto"/>
                                    <w:bottom w:val="none" w:sz="0" w:space="0" w:color="auto"/>
                                    <w:right w:val="none" w:sz="0" w:space="0" w:color="auto"/>
                                  </w:divBdr>
                                </w:div>
                                <w:div w:id="1409688654">
                                  <w:marLeft w:val="0"/>
                                  <w:marRight w:val="0"/>
                                  <w:marTop w:val="0"/>
                                  <w:marBottom w:val="0"/>
                                  <w:divBdr>
                                    <w:top w:val="none" w:sz="0" w:space="0" w:color="auto"/>
                                    <w:left w:val="none" w:sz="0" w:space="0" w:color="auto"/>
                                    <w:bottom w:val="none" w:sz="0" w:space="0" w:color="auto"/>
                                    <w:right w:val="none" w:sz="0" w:space="0" w:color="auto"/>
                                  </w:divBdr>
                                </w:div>
                                <w:div w:id="1675572824">
                                  <w:marLeft w:val="0"/>
                                  <w:marRight w:val="0"/>
                                  <w:marTop w:val="0"/>
                                  <w:marBottom w:val="0"/>
                                  <w:divBdr>
                                    <w:top w:val="none" w:sz="0" w:space="0" w:color="auto"/>
                                    <w:left w:val="none" w:sz="0" w:space="0" w:color="auto"/>
                                    <w:bottom w:val="none" w:sz="0" w:space="0" w:color="auto"/>
                                    <w:right w:val="none" w:sz="0" w:space="0" w:color="auto"/>
                                  </w:divBdr>
                                </w:div>
                                <w:div w:id="1821773371">
                                  <w:marLeft w:val="0"/>
                                  <w:marRight w:val="0"/>
                                  <w:marTop w:val="0"/>
                                  <w:marBottom w:val="0"/>
                                  <w:divBdr>
                                    <w:top w:val="none" w:sz="0" w:space="0" w:color="auto"/>
                                    <w:left w:val="none" w:sz="0" w:space="0" w:color="auto"/>
                                    <w:bottom w:val="none" w:sz="0" w:space="0" w:color="auto"/>
                                    <w:right w:val="none" w:sz="0" w:space="0" w:color="auto"/>
                                  </w:divBdr>
                                </w:div>
                                <w:div w:id="1838499557">
                                  <w:marLeft w:val="0"/>
                                  <w:marRight w:val="0"/>
                                  <w:marTop w:val="0"/>
                                  <w:marBottom w:val="0"/>
                                  <w:divBdr>
                                    <w:top w:val="none" w:sz="0" w:space="0" w:color="auto"/>
                                    <w:left w:val="none" w:sz="0" w:space="0" w:color="auto"/>
                                    <w:bottom w:val="none" w:sz="0" w:space="0" w:color="auto"/>
                                    <w:right w:val="none" w:sz="0" w:space="0" w:color="auto"/>
                                  </w:divBdr>
                                </w:div>
                                <w:div w:id="1334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242600">
      <w:bodyDiv w:val="1"/>
      <w:marLeft w:val="0"/>
      <w:marRight w:val="0"/>
      <w:marTop w:val="0"/>
      <w:marBottom w:val="0"/>
      <w:divBdr>
        <w:top w:val="none" w:sz="0" w:space="0" w:color="auto"/>
        <w:left w:val="none" w:sz="0" w:space="0" w:color="auto"/>
        <w:bottom w:val="none" w:sz="0" w:space="0" w:color="auto"/>
        <w:right w:val="none" w:sz="0" w:space="0" w:color="auto"/>
      </w:divBdr>
    </w:div>
    <w:div w:id="741216313">
      <w:bodyDiv w:val="1"/>
      <w:marLeft w:val="0"/>
      <w:marRight w:val="0"/>
      <w:marTop w:val="0"/>
      <w:marBottom w:val="0"/>
      <w:divBdr>
        <w:top w:val="none" w:sz="0" w:space="0" w:color="auto"/>
        <w:left w:val="none" w:sz="0" w:space="0" w:color="auto"/>
        <w:bottom w:val="none" w:sz="0" w:space="0" w:color="auto"/>
        <w:right w:val="none" w:sz="0" w:space="0" w:color="auto"/>
      </w:divBdr>
    </w:div>
    <w:div w:id="764888421">
      <w:bodyDiv w:val="1"/>
      <w:marLeft w:val="0"/>
      <w:marRight w:val="0"/>
      <w:marTop w:val="0"/>
      <w:marBottom w:val="0"/>
      <w:divBdr>
        <w:top w:val="none" w:sz="0" w:space="0" w:color="auto"/>
        <w:left w:val="none" w:sz="0" w:space="0" w:color="auto"/>
        <w:bottom w:val="none" w:sz="0" w:space="0" w:color="auto"/>
        <w:right w:val="none" w:sz="0" w:space="0" w:color="auto"/>
      </w:divBdr>
    </w:div>
    <w:div w:id="774714025">
      <w:bodyDiv w:val="1"/>
      <w:marLeft w:val="0"/>
      <w:marRight w:val="0"/>
      <w:marTop w:val="0"/>
      <w:marBottom w:val="0"/>
      <w:divBdr>
        <w:top w:val="none" w:sz="0" w:space="0" w:color="auto"/>
        <w:left w:val="none" w:sz="0" w:space="0" w:color="auto"/>
        <w:bottom w:val="none" w:sz="0" w:space="0" w:color="auto"/>
        <w:right w:val="none" w:sz="0" w:space="0" w:color="auto"/>
      </w:divBdr>
    </w:div>
    <w:div w:id="776633941">
      <w:bodyDiv w:val="1"/>
      <w:marLeft w:val="0"/>
      <w:marRight w:val="0"/>
      <w:marTop w:val="0"/>
      <w:marBottom w:val="0"/>
      <w:divBdr>
        <w:top w:val="none" w:sz="0" w:space="0" w:color="auto"/>
        <w:left w:val="none" w:sz="0" w:space="0" w:color="auto"/>
        <w:bottom w:val="none" w:sz="0" w:space="0" w:color="auto"/>
        <w:right w:val="none" w:sz="0" w:space="0" w:color="auto"/>
      </w:divBdr>
    </w:div>
    <w:div w:id="816461212">
      <w:bodyDiv w:val="1"/>
      <w:marLeft w:val="0"/>
      <w:marRight w:val="0"/>
      <w:marTop w:val="0"/>
      <w:marBottom w:val="0"/>
      <w:divBdr>
        <w:top w:val="none" w:sz="0" w:space="0" w:color="auto"/>
        <w:left w:val="none" w:sz="0" w:space="0" w:color="auto"/>
        <w:bottom w:val="none" w:sz="0" w:space="0" w:color="auto"/>
        <w:right w:val="none" w:sz="0" w:space="0" w:color="auto"/>
      </w:divBdr>
    </w:div>
    <w:div w:id="824972067">
      <w:bodyDiv w:val="1"/>
      <w:marLeft w:val="0"/>
      <w:marRight w:val="0"/>
      <w:marTop w:val="0"/>
      <w:marBottom w:val="0"/>
      <w:divBdr>
        <w:top w:val="none" w:sz="0" w:space="0" w:color="auto"/>
        <w:left w:val="none" w:sz="0" w:space="0" w:color="auto"/>
        <w:bottom w:val="none" w:sz="0" w:space="0" w:color="auto"/>
        <w:right w:val="none" w:sz="0" w:space="0" w:color="auto"/>
      </w:divBdr>
    </w:div>
    <w:div w:id="867523910">
      <w:bodyDiv w:val="1"/>
      <w:marLeft w:val="0"/>
      <w:marRight w:val="0"/>
      <w:marTop w:val="0"/>
      <w:marBottom w:val="0"/>
      <w:divBdr>
        <w:top w:val="none" w:sz="0" w:space="0" w:color="auto"/>
        <w:left w:val="none" w:sz="0" w:space="0" w:color="auto"/>
        <w:bottom w:val="none" w:sz="0" w:space="0" w:color="auto"/>
        <w:right w:val="none" w:sz="0" w:space="0" w:color="auto"/>
      </w:divBdr>
    </w:div>
    <w:div w:id="933318190">
      <w:bodyDiv w:val="1"/>
      <w:marLeft w:val="0"/>
      <w:marRight w:val="0"/>
      <w:marTop w:val="0"/>
      <w:marBottom w:val="0"/>
      <w:divBdr>
        <w:top w:val="none" w:sz="0" w:space="0" w:color="auto"/>
        <w:left w:val="none" w:sz="0" w:space="0" w:color="auto"/>
        <w:bottom w:val="none" w:sz="0" w:space="0" w:color="auto"/>
        <w:right w:val="none" w:sz="0" w:space="0" w:color="auto"/>
      </w:divBdr>
    </w:div>
    <w:div w:id="973365067">
      <w:bodyDiv w:val="1"/>
      <w:marLeft w:val="0"/>
      <w:marRight w:val="0"/>
      <w:marTop w:val="0"/>
      <w:marBottom w:val="0"/>
      <w:divBdr>
        <w:top w:val="none" w:sz="0" w:space="0" w:color="auto"/>
        <w:left w:val="none" w:sz="0" w:space="0" w:color="auto"/>
        <w:bottom w:val="none" w:sz="0" w:space="0" w:color="auto"/>
        <w:right w:val="none" w:sz="0" w:space="0" w:color="auto"/>
      </w:divBdr>
    </w:div>
    <w:div w:id="974409283">
      <w:bodyDiv w:val="1"/>
      <w:marLeft w:val="0"/>
      <w:marRight w:val="0"/>
      <w:marTop w:val="0"/>
      <w:marBottom w:val="0"/>
      <w:divBdr>
        <w:top w:val="none" w:sz="0" w:space="0" w:color="auto"/>
        <w:left w:val="none" w:sz="0" w:space="0" w:color="auto"/>
        <w:bottom w:val="none" w:sz="0" w:space="0" w:color="auto"/>
        <w:right w:val="none" w:sz="0" w:space="0" w:color="auto"/>
      </w:divBdr>
    </w:div>
    <w:div w:id="976227792">
      <w:bodyDiv w:val="1"/>
      <w:marLeft w:val="0"/>
      <w:marRight w:val="0"/>
      <w:marTop w:val="0"/>
      <w:marBottom w:val="0"/>
      <w:divBdr>
        <w:top w:val="none" w:sz="0" w:space="0" w:color="auto"/>
        <w:left w:val="none" w:sz="0" w:space="0" w:color="auto"/>
        <w:bottom w:val="none" w:sz="0" w:space="0" w:color="auto"/>
        <w:right w:val="none" w:sz="0" w:space="0" w:color="auto"/>
      </w:divBdr>
    </w:div>
    <w:div w:id="985011437">
      <w:bodyDiv w:val="1"/>
      <w:marLeft w:val="0"/>
      <w:marRight w:val="0"/>
      <w:marTop w:val="0"/>
      <w:marBottom w:val="0"/>
      <w:divBdr>
        <w:top w:val="none" w:sz="0" w:space="0" w:color="auto"/>
        <w:left w:val="none" w:sz="0" w:space="0" w:color="auto"/>
        <w:bottom w:val="none" w:sz="0" w:space="0" w:color="auto"/>
        <w:right w:val="none" w:sz="0" w:space="0" w:color="auto"/>
      </w:divBdr>
    </w:div>
    <w:div w:id="1041785040">
      <w:bodyDiv w:val="1"/>
      <w:marLeft w:val="0"/>
      <w:marRight w:val="0"/>
      <w:marTop w:val="0"/>
      <w:marBottom w:val="0"/>
      <w:divBdr>
        <w:top w:val="none" w:sz="0" w:space="0" w:color="auto"/>
        <w:left w:val="none" w:sz="0" w:space="0" w:color="auto"/>
        <w:bottom w:val="none" w:sz="0" w:space="0" w:color="auto"/>
        <w:right w:val="none" w:sz="0" w:space="0" w:color="auto"/>
      </w:divBdr>
      <w:divsChild>
        <w:div w:id="884293164">
          <w:marLeft w:val="0"/>
          <w:marRight w:val="0"/>
          <w:marTop w:val="0"/>
          <w:marBottom w:val="100"/>
          <w:divBdr>
            <w:top w:val="none" w:sz="0" w:space="0" w:color="auto"/>
            <w:left w:val="none" w:sz="0" w:space="0" w:color="auto"/>
            <w:bottom w:val="none" w:sz="0" w:space="0" w:color="auto"/>
            <w:right w:val="none" w:sz="0" w:space="0" w:color="auto"/>
          </w:divBdr>
          <w:divsChild>
            <w:div w:id="7126542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90540700">
      <w:bodyDiv w:val="1"/>
      <w:marLeft w:val="0"/>
      <w:marRight w:val="0"/>
      <w:marTop w:val="0"/>
      <w:marBottom w:val="0"/>
      <w:divBdr>
        <w:top w:val="none" w:sz="0" w:space="0" w:color="auto"/>
        <w:left w:val="none" w:sz="0" w:space="0" w:color="auto"/>
        <w:bottom w:val="none" w:sz="0" w:space="0" w:color="auto"/>
        <w:right w:val="none" w:sz="0" w:space="0" w:color="auto"/>
      </w:divBdr>
    </w:div>
    <w:div w:id="1108694372">
      <w:bodyDiv w:val="1"/>
      <w:marLeft w:val="0"/>
      <w:marRight w:val="0"/>
      <w:marTop w:val="0"/>
      <w:marBottom w:val="0"/>
      <w:divBdr>
        <w:top w:val="none" w:sz="0" w:space="0" w:color="auto"/>
        <w:left w:val="none" w:sz="0" w:space="0" w:color="auto"/>
        <w:bottom w:val="none" w:sz="0" w:space="0" w:color="auto"/>
        <w:right w:val="none" w:sz="0" w:space="0" w:color="auto"/>
      </w:divBdr>
    </w:div>
    <w:div w:id="1133403210">
      <w:bodyDiv w:val="1"/>
      <w:marLeft w:val="0"/>
      <w:marRight w:val="0"/>
      <w:marTop w:val="0"/>
      <w:marBottom w:val="0"/>
      <w:divBdr>
        <w:top w:val="none" w:sz="0" w:space="0" w:color="auto"/>
        <w:left w:val="none" w:sz="0" w:space="0" w:color="auto"/>
        <w:bottom w:val="none" w:sz="0" w:space="0" w:color="auto"/>
        <w:right w:val="none" w:sz="0" w:space="0" w:color="auto"/>
      </w:divBdr>
    </w:div>
    <w:div w:id="1161123101">
      <w:bodyDiv w:val="1"/>
      <w:marLeft w:val="0"/>
      <w:marRight w:val="0"/>
      <w:marTop w:val="0"/>
      <w:marBottom w:val="0"/>
      <w:divBdr>
        <w:top w:val="none" w:sz="0" w:space="0" w:color="auto"/>
        <w:left w:val="none" w:sz="0" w:space="0" w:color="auto"/>
        <w:bottom w:val="none" w:sz="0" w:space="0" w:color="auto"/>
        <w:right w:val="none" w:sz="0" w:space="0" w:color="auto"/>
      </w:divBdr>
    </w:div>
    <w:div w:id="1166475375">
      <w:bodyDiv w:val="1"/>
      <w:marLeft w:val="0"/>
      <w:marRight w:val="0"/>
      <w:marTop w:val="0"/>
      <w:marBottom w:val="0"/>
      <w:divBdr>
        <w:top w:val="none" w:sz="0" w:space="0" w:color="auto"/>
        <w:left w:val="none" w:sz="0" w:space="0" w:color="auto"/>
        <w:bottom w:val="none" w:sz="0" w:space="0" w:color="auto"/>
        <w:right w:val="none" w:sz="0" w:space="0" w:color="auto"/>
      </w:divBdr>
    </w:div>
    <w:div w:id="1168255386">
      <w:bodyDiv w:val="1"/>
      <w:marLeft w:val="0"/>
      <w:marRight w:val="0"/>
      <w:marTop w:val="0"/>
      <w:marBottom w:val="0"/>
      <w:divBdr>
        <w:top w:val="none" w:sz="0" w:space="0" w:color="auto"/>
        <w:left w:val="none" w:sz="0" w:space="0" w:color="auto"/>
        <w:bottom w:val="none" w:sz="0" w:space="0" w:color="auto"/>
        <w:right w:val="none" w:sz="0" w:space="0" w:color="auto"/>
      </w:divBdr>
    </w:div>
    <w:div w:id="1174957970">
      <w:bodyDiv w:val="1"/>
      <w:marLeft w:val="0"/>
      <w:marRight w:val="0"/>
      <w:marTop w:val="0"/>
      <w:marBottom w:val="0"/>
      <w:divBdr>
        <w:top w:val="none" w:sz="0" w:space="0" w:color="auto"/>
        <w:left w:val="none" w:sz="0" w:space="0" w:color="auto"/>
        <w:bottom w:val="none" w:sz="0" w:space="0" w:color="auto"/>
        <w:right w:val="none" w:sz="0" w:space="0" w:color="auto"/>
      </w:divBdr>
      <w:divsChild>
        <w:div w:id="1884825594">
          <w:marLeft w:val="0"/>
          <w:marRight w:val="0"/>
          <w:marTop w:val="0"/>
          <w:marBottom w:val="0"/>
          <w:divBdr>
            <w:top w:val="none" w:sz="0" w:space="0" w:color="auto"/>
            <w:left w:val="none" w:sz="0" w:space="0" w:color="auto"/>
            <w:bottom w:val="none" w:sz="0" w:space="0" w:color="auto"/>
            <w:right w:val="none" w:sz="0" w:space="0" w:color="auto"/>
          </w:divBdr>
          <w:divsChild>
            <w:div w:id="2032757193">
              <w:marLeft w:val="0"/>
              <w:marRight w:val="0"/>
              <w:marTop w:val="0"/>
              <w:marBottom w:val="0"/>
              <w:divBdr>
                <w:top w:val="none" w:sz="0" w:space="0" w:color="auto"/>
                <w:left w:val="none" w:sz="0" w:space="0" w:color="auto"/>
                <w:bottom w:val="none" w:sz="0" w:space="0" w:color="auto"/>
                <w:right w:val="none" w:sz="0" w:space="0" w:color="auto"/>
              </w:divBdr>
              <w:divsChild>
                <w:div w:id="552738751">
                  <w:marLeft w:val="0"/>
                  <w:marRight w:val="0"/>
                  <w:marTop w:val="0"/>
                  <w:marBottom w:val="0"/>
                  <w:divBdr>
                    <w:top w:val="none" w:sz="0" w:space="0" w:color="auto"/>
                    <w:left w:val="none" w:sz="0" w:space="0" w:color="auto"/>
                    <w:bottom w:val="none" w:sz="0" w:space="0" w:color="auto"/>
                    <w:right w:val="none" w:sz="0" w:space="0" w:color="auto"/>
                  </w:divBdr>
                  <w:divsChild>
                    <w:div w:id="597711028">
                      <w:marLeft w:val="0"/>
                      <w:marRight w:val="0"/>
                      <w:marTop w:val="0"/>
                      <w:marBottom w:val="0"/>
                      <w:divBdr>
                        <w:top w:val="none" w:sz="0" w:space="0" w:color="auto"/>
                        <w:left w:val="none" w:sz="0" w:space="0" w:color="auto"/>
                        <w:bottom w:val="none" w:sz="0" w:space="0" w:color="auto"/>
                        <w:right w:val="none" w:sz="0" w:space="0" w:color="auto"/>
                      </w:divBdr>
                      <w:divsChild>
                        <w:div w:id="1007484999">
                          <w:marLeft w:val="0"/>
                          <w:marRight w:val="0"/>
                          <w:marTop w:val="0"/>
                          <w:marBottom w:val="0"/>
                          <w:divBdr>
                            <w:top w:val="none" w:sz="0" w:space="0" w:color="auto"/>
                            <w:left w:val="none" w:sz="0" w:space="0" w:color="auto"/>
                            <w:bottom w:val="none" w:sz="0" w:space="0" w:color="auto"/>
                            <w:right w:val="none" w:sz="0" w:space="0" w:color="auto"/>
                          </w:divBdr>
                          <w:divsChild>
                            <w:div w:id="1880240199">
                              <w:marLeft w:val="0"/>
                              <w:marRight w:val="0"/>
                              <w:marTop w:val="0"/>
                              <w:marBottom w:val="0"/>
                              <w:divBdr>
                                <w:top w:val="none" w:sz="0" w:space="0" w:color="auto"/>
                                <w:left w:val="none" w:sz="0" w:space="0" w:color="auto"/>
                                <w:bottom w:val="none" w:sz="0" w:space="0" w:color="auto"/>
                                <w:right w:val="none" w:sz="0" w:space="0" w:color="auto"/>
                              </w:divBdr>
                              <w:divsChild>
                                <w:div w:id="1895462319">
                                  <w:marLeft w:val="0"/>
                                  <w:marRight w:val="0"/>
                                  <w:marTop w:val="0"/>
                                  <w:marBottom w:val="0"/>
                                  <w:divBdr>
                                    <w:top w:val="none" w:sz="0" w:space="0" w:color="auto"/>
                                    <w:left w:val="none" w:sz="0" w:space="0" w:color="auto"/>
                                    <w:bottom w:val="none" w:sz="0" w:space="0" w:color="auto"/>
                                    <w:right w:val="none" w:sz="0" w:space="0" w:color="auto"/>
                                  </w:divBdr>
                                  <w:divsChild>
                                    <w:div w:id="606498059">
                                      <w:marLeft w:val="0"/>
                                      <w:marRight w:val="0"/>
                                      <w:marTop w:val="0"/>
                                      <w:marBottom w:val="0"/>
                                      <w:divBdr>
                                        <w:top w:val="none" w:sz="0" w:space="0" w:color="auto"/>
                                        <w:left w:val="none" w:sz="0" w:space="0" w:color="auto"/>
                                        <w:bottom w:val="none" w:sz="0" w:space="0" w:color="auto"/>
                                        <w:right w:val="none" w:sz="0" w:space="0" w:color="auto"/>
                                      </w:divBdr>
                                      <w:divsChild>
                                        <w:div w:id="1878084517">
                                          <w:marLeft w:val="-3570"/>
                                          <w:marRight w:val="0"/>
                                          <w:marTop w:val="0"/>
                                          <w:marBottom w:val="0"/>
                                          <w:divBdr>
                                            <w:top w:val="none" w:sz="0" w:space="0" w:color="auto"/>
                                            <w:left w:val="none" w:sz="0" w:space="0" w:color="auto"/>
                                            <w:bottom w:val="none" w:sz="0" w:space="0" w:color="auto"/>
                                            <w:right w:val="none" w:sz="0" w:space="0" w:color="auto"/>
                                          </w:divBdr>
                                          <w:divsChild>
                                            <w:div w:id="1966816083">
                                              <w:marLeft w:val="0"/>
                                              <w:marRight w:val="0"/>
                                              <w:marTop w:val="0"/>
                                              <w:marBottom w:val="0"/>
                                              <w:divBdr>
                                                <w:top w:val="none" w:sz="0" w:space="0" w:color="auto"/>
                                                <w:left w:val="none" w:sz="0" w:space="0" w:color="auto"/>
                                                <w:bottom w:val="none" w:sz="0" w:space="0" w:color="auto"/>
                                                <w:right w:val="none" w:sz="0" w:space="0" w:color="auto"/>
                                              </w:divBdr>
                                              <w:divsChild>
                                                <w:div w:id="611521490">
                                                  <w:marLeft w:val="0"/>
                                                  <w:marRight w:val="0"/>
                                                  <w:marTop w:val="0"/>
                                                  <w:marBottom w:val="0"/>
                                                  <w:divBdr>
                                                    <w:top w:val="none" w:sz="0" w:space="0" w:color="auto"/>
                                                    <w:left w:val="none" w:sz="0" w:space="0" w:color="auto"/>
                                                    <w:bottom w:val="none" w:sz="0" w:space="0" w:color="auto"/>
                                                    <w:right w:val="none" w:sz="0" w:space="0" w:color="auto"/>
                                                  </w:divBdr>
                                                  <w:divsChild>
                                                    <w:div w:id="938685354">
                                                      <w:marLeft w:val="3570"/>
                                                      <w:marRight w:val="0"/>
                                                      <w:marTop w:val="0"/>
                                                      <w:marBottom w:val="0"/>
                                                      <w:divBdr>
                                                        <w:top w:val="none" w:sz="0" w:space="0" w:color="auto"/>
                                                        <w:left w:val="none" w:sz="0" w:space="0" w:color="auto"/>
                                                        <w:bottom w:val="none" w:sz="0" w:space="0" w:color="auto"/>
                                                        <w:right w:val="none" w:sz="0" w:space="0" w:color="auto"/>
                                                      </w:divBdr>
                                                      <w:divsChild>
                                                        <w:div w:id="900795174">
                                                          <w:marLeft w:val="0"/>
                                                          <w:marRight w:val="0"/>
                                                          <w:marTop w:val="0"/>
                                                          <w:marBottom w:val="0"/>
                                                          <w:divBdr>
                                                            <w:top w:val="none" w:sz="0" w:space="0" w:color="auto"/>
                                                            <w:left w:val="none" w:sz="0" w:space="0" w:color="auto"/>
                                                            <w:bottom w:val="none" w:sz="0" w:space="0" w:color="auto"/>
                                                            <w:right w:val="none" w:sz="0" w:space="0" w:color="auto"/>
                                                          </w:divBdr>
                                                          <w:divsChild>
                                                            <w:div w:id="634335884">
                                                              <w:marLeft w:val="0"/>
                                                              <w:marRight w:val="0"/>
                                                              <w:marTop w:val="0"/>
                                                              <w:marBottom w:val="0"/>
                                                              <w:divBdr>
                                                                <w:top w:val="none" w:sz="0" w:space="0" w:color="auto"/>
                                                                <w:left w:val="none" w:sz="0" w:space="0" w:color="auto"/>
                                                                <w:bottom w:val="none" w:sz="0" w:space="0" w:color="auto"/>
                                                                <w:right w:val="none" w:sz="0" w:space="0" w:color="auto"/>
                                                              </w:divBdr>
                                                              <w:divsChild>
                                                                <w:div w:id="570043282">
                                                                  <w:marLeft w:val="0"/>
                                                                  <w:marRight w:val="0"/>
                                                                  <w:marTop w:val="0"/>
                                                                  <w:marBottom w:val="0"/>
                                                                  <w:divBdr>
                                                                    <w:top w:val="none" w:sz="0" w:space="0" w:color="auto"/>
                                                                    <w:left w:val="none" w:sz="0" w:space="0" w:color="auto"/>
                                                                    <w:bottom w:val="none" w:sz="0" w:space="0" w:color="auto"/>
                                                                    <w:right w:val="none" w:sz="0" w:space="0" w:color="auto"/>
                                                                  </w:divBdr>
                                                                  <w:divsChild>
                                                                    <w:div w:id="2083016917">
                                                                      <w:marLeft w:val="0"/>
                                                                      <w:marRight w:val="0"/>
                                                                      <w:marTop w:val="0"/>
                                                                      <w:marBottom w:val="0"/>
                                                                      <w:divBdr>
                                                                        <w:top w:val="none" w:sz="0" w:space="0" w:color="auto"/>
                                                                        <w:left w:val="none" w:sz="0" w:space="0" w:color="auto"/>
                                                                        <w:bottom w:val="none" w:sz="0" w:space="0" w:color="auto"/>
                                                                        <w:right w:val="none" w:sz="0" w:space="0" w:color="auto"/>
                                                                      </w:divBdr>
                                                                      <w:divsChild>
                                                                        <w:div w:id="2127849896">
                                                                          <w:marLeft w:val="0"/>
                                                                          <w:marRight w:val="0"/>
                                                                          <w:marTop w:val="0"/>
                                                                          <w:marBottom w:val="0"/>
                                                                          <w:divBdr>
                                                                            <w:top w:val="none" w:sz="0" w:space="0" w:color="auto"/>
                                                                            <w:left w:val="none" w:sz="0" w:space="0" w:color="auto"/>
                                                                            <w:bottom w:val="none" w:sz="0" w:space="0" w:color="auto"/>
                                                                            <w:right w:val="none" w:sz="0" w:space="0" w:color="auto"/>
                                                                          </w:divBdr>
                                                                          <w:divsChild>
                                                                            <w:div w:id="951321166">
                                                                              <w:marLeft w:val="0"/>
                                                                              <w:marRight w:val="0"/>
                                                                              <w:marTop w:val="0"/>
                                                                              <w:marBottom w:val="0"/>
                                                                              <w:divBdr>
                                                                                <w:top w:val="none" w:sz="0" w:space="0" w:color="auto"/>
                                                                                <w:left w:val="none" w:sz="0" w:space="0" w:color="auto"/>
                                                                                <w:bottom w:val="none" w:sz="0" w:space="0" w:color="auto"/>
                                                                                <w:right w:val="none" w:sz="0" w:space="0" w:color="auto"/>
                                                                              </w:divBdr>
                                                                              <w:divsChild>
                                                                                <w:div w:id="242643253">
                                                                                  <w:marLeft w:val="0"/>
                                                                                  <w:marRight w:val="0"/>
                                                                                  <w:marTop w:val="0"/>
                                                                                  <w:marBottom w:val="0"/>
                                                                                  <w:divBdr>
                                                                                    <w:top w:val="none" w:sz="0" w:space="0" w:color="auto"/>
                                                                                    <w:left w:val="none" w:sz="0" w:space="0" w:color="auto"/>
                                                                                    <w:bottom w:val="none" w:sz="0" w:space="0" w:color="auto"/>
                                                                                    <w:right w:val="none" w:sz="0" w:space="0" w:color="auto"/>
                                                                                  </w:divBdr>
                                                                                  <w:divsChild>
                                                                                    <w:div w:id="1720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597582">
      <w:bodyDiv w:val="1"/>
      <w:marLeft w:val="0"/>
      <w:marRight w:val="0"/>
      <w:marTop w:val="0"/>
      <w:marBottom w:val="0"/>
      <w:divBdr>
        <w:top w:val="none" w:sz="0" w:space="0" w:color="auto"/>
        <w:left w:val="none" w:sz="0" w:space="0" w:color="auto"/>
        <w:bottom w:val="none" w:sz="0" w:space="0" w:color="auto"/>
        <w:right w:val="none" w:sz="0" w:space="0" w:color="auto"/>
      </w:divBdr>
    </w:div>
    <w:div w:id="1237938454">
      <w:bodyDiv w:val="1"/>
      <w:marLeft w:val="0"/>
      <w:marRight w:val="0"/>
      <w:marTop w:val="0"/>
      <w:marBottom w:val="0"/>
      <w:divBdr>
        <w:top w:val="none" w:sz="0" w:space="0" w:color="auto"/>
        <w:left w:val="none" w:sz="0" w:space="0" w:color="auto"/>
        <w:bottom w:val="none" w:sz="0" w:space="0" w:color="auto"/>
        <w:right w:val="none" w:sz="0" w:space="0" w:color="auto"/>
      </w:divBdr>
    </w:div>
    <w:div w:id="1275089917">
      <w:bodyDiv w:val="1"/>
      <w:marLeft w:val="0"/>
      <w:marRight w:val="0"/>
      <w:marTop w:val="0"/>
      <w:marBottom w:val="0"/>
      <w:divBdr>
        <w:top w:val="none" w:sz="0" w:space="0" w:color="auto"/>
        <w:left w:val="none" w:sz="0" w:space="0" w:color="auto"/>
        <w:bottom w:val="none" w:sz="0" w:space="0" w:color="auto"/>
        <w:right w:val="none" w:sz="0" w:space="0" w:color="auto"/>
      </w:divBdr>
    </w:div>
    <w:div w:id="1293824698">
      <w:bodyDiv w:val="1"/>
      <w:marLeft w:val="0"/>
      <w:marRight w:val="0"/>
      <w:marTop w:val="0"/>
      <w:marBottom w:val="0"/>
      <w:divBdr>
        <w:top w:val="none" w:sz="0" w:space="0" w:color="auto"/>
        <w:left w:val="none" w:sz="0" w:space="0" w:color="auto"/>
        <w:bottom w:val="none" w:sz="0" w:space="0" w:color="auto"/>
        <w:right w:val="none" w:sz="0" w:space="0" w:color="auto"/>
      </w:divBdr>
      <w:divsChild>
        <w:div w:id="491675447">
          <w:marLeft w:val="432"/>
          <w:marRight w:val="0"/>
          <w:marTop w:val="154"/>
          <w:marBottom w:val="0"/>
          <w:divBdr>
            <w:top w:val="none" w:sz="0" w:space="0" w:color="auto"/>
            <w:left w:val="none" w:sz="0" w:space="0" w:color="auto"/>
            <w:bottom w:val="none" w:sz="0" w:space="0" w:color="auto"/>
            <w:right w:val="none" w:sz="0" w:space="0" w:color="auto"/>
          </w:divBdr>
        </w:div>
        <w:div w:id="886062694">
          <w:marLeft w:val="432"/>
          <w:marRight w:val="0"/>
          <w:marTop w:val="154"/>
          <w:marBottom w:val="0"/>
          <w:divBdr>
            <w:top w:val="none" w:sz="0" w:space="0" w:color="auto"/>
            <w:left w:val="none" w:sz="0" w:space="0" w:color="auto"/>
            <w:bottom w:val="none" w:sz="0" w:space="0" w:color="auto"/>
            <w:right w:val="none" w:sz="0" w:space="0" w:color="auto"/>
          </w:divBdr>
        </w:div>
        <w:div w:id="940068590">
          <w:marLeft w:val="432"/>
          <w:marRight w:val="0"/>
          <w:marTop w:val="154"/>
          <w:marBottom w:val="0"/>
          <w:divBdr>
            <w:top w:val="none" w:sz="0" w:space="0" w:color="auto"/>
            <w:left w:val="none" w:sz="0" w:space="0" w:color="auto"/>
            <w:bottom w:val="none" w:sz="0" w:space="0" w:color="auto"/>
            <w:right w:val="none" w:sz="0" w:space="0" w:color="auto"/>
          </w:divBdr>
        </w:div>
        <w:div w:id="1281688220">
          <w:marLeft w:val="432"/>
          <w:marRight w:val="0"/>
          <w:marTop w:val="154"/>
          <w:marBottom w:val="0"/>
          <w:divBdr>
            <w:top w:val="none" w:sz="0" w:space="0" w:color="auto"/>
            <w:left w:val="none" w:sz="0" w:space="0" w:color="auto"/>
            <w:bottom w:val="none" w:sz="0" w:space="0" w:color="auto"/>
            <w:right w:val="none" w:sz="0" w:space="0" w:color="auto"/>
          </w:divBdr>
        </w:div>
        <w:div w:id="1329795516">
          <w:marLeft w:val="432"/>
          <w:marRight w:val="0"/>
          <w:marTop w:val="154"/>
          <w:marBottom w:val="0"/>
          <w:divBdr>
            <w:top w:val="none" w:sz="0" w:space="0" w:color="auto"/>
            <w:left w:val="none" w:sz="0" w:space="0" w:color="auto"/>
            <w:bottom w:val="none" w:sz="0" w:space="0" w:color="auto"/>
            <w:right w:val="none" w:sz="0" w:space="0" w:color="auto"/>
          </w:divBdr>
        </w:div>
        <w:div w:id="1613659884">
          <w:marLeft w:val="432"/>
          <w:marRight w:val="0"/>
          <w:marTop w:val="154"/>
          <w:marBottom w:val="0"/>
          <w:divBdr>
            <w:top w:val="none" w:sz="0" w:space="0" w:color="auto"/>
            <w:left w:val="none" w:sz="0" w:space="0" w:color="auto"/>
            <w:bottom w:val="none" w:sz="0" w:space="0" w:color="auto"/>
            <w:right w:val="none" w:sz="0" w:space="0" w:color="auto"/>
          </w:divBdr>
        </w:div>
        <w:div w:id="1752047770">
          <w:marLeft w:val="432"/>
          <w:marRight w:val="0"/>
          <w:marTop w:val="154"/>
          <w:marBottom w:val="0"/>
          <w:divBdr>
            <w:top w:val="none" w:sz="0" w:space="0" w:color="auto"/>
            <w:left w:val="none" w:sz="0" w:space="0" w:color="auto"/>
            <w:bottom w:val="none" w:sz="0" w:space="0" w:color="auto"/>
            <w:right w:val="none" w:sz="0" w:space="0" w:color="auto"/>
          </w:divBdr>
        </w:div>
      </w:divsChild>
    </w:div>
    <w:div w:id="1300648972">
      <w:bodyDiv w:val="1"/>
      <w:marLeft w:val="0"/>
      <w:marRight w:val="0"/>
      <w:marTop w:val="0"/>
      <w:marBottom w:val="0"/>
      <w:divBdr>
        <w:top w:val="none" w:sz="0" w:space="0" w:color="auto"/>
        <w:left w:val="none" w:sz="0" w:space="0" w:color="auto"/>
        <w:bottom w:val="none" w:sz="0" w:space="0" w:color="auto"/>
        <w:right w:val="none" w:sz="0" w:space="0" w:color="auto"/>
      </w:divBdr>
    </w:div>
    <w:div w:id="1364281345">
      <w:bodyDiv w:val="1"/>
      <w:marLeft w:val="0"/>
      <w:marRight w:val="0"/>
      <w:marTop w:val="0"/>
      <w:marBottom w:val="0"/>
      <w:divBdr>
        <w:top w:val="none" w:sz="0" w:space="0" w:color="auto"/>
        <w:left w:val="none" w:sz="0" w:space="0" w:color="auto"/>
        <w:bottom w:val="none" w:sz="0" w:space="0" w:color="auto"/>
        <w:right w:val="none" w:sz="0" w:space="0" w:color="auto"/>
      </w:divBdr>
    </w:div>
    <w:div w:id="1366369900">
      <w:bodyDiv w:val="1"/>
      <w:marLeft w:val="0"/>
      <w:marRight w:val="0"/>
      <w:marTop w:val="0"/>
      <w:marBottom w:val="0"/>
      <w:divBdr>
        <w:top w:val="none" w:sz="0" w:space="0" w:color="auto"/>
        <w:left w:val="none" w:sz="0" w:space="0" w:color="auto"/>
        <w:bottom w:val="none" w:sz="0" w:space="0" w:color="auto"/>
        <w:right w:val="none" w:sz="0" w:space="0" w:color="auto"/>
      </w:divBdr>
    </w:div>
    <w:div w:id="1454712288">
      <w:bodyDiv w:val="1"/>
      <w:marLeft w:val="0"/>
      <w:marRight w:val="0"/>
      <w:marTop w:val="0"/>
      <w:marBottom w:val="0"/>
      <w:divBdr>
        <w:top w:val="none" w:sz="0" w:space="0" w:color="auto"/>
        <w:left w:val="none" w:sz="0" w:space="0" w:color="auto"/>
        <w:bottom w:val="none" w:sz="0" w:space="0" w:color="auto"/>
        <w:right w:val="none" w:sz="0" w:space="0" w:color="auto"/>
      </w:divBdr>
    </w:div>
    <w:div w:id="1478262775">
      <w:bodyDiv w:val="1"/>
      <w:marLeft w:val="0"/>
      <w:marRight w:val="0"/>
      <w:marTop w:val="0"/>
      <w:marBottom w:val="0"/>
      <w:divBdr>
        <w:top w:val="none" w:sz="0" w:space="0" w:color="auto"/>
        <w:left w:val="none" w:sz="0" w:space="0" w:color="auto"/>
        <w:bottom w:val="none" w:sz="0" w:space="0" w:color="auto"/>
        <w:right w:val="none" w:sz="0" w:space="0" w:color="auto"/>
      </w:divBdr>
    </w:div>
    <w:div w:id="1533346363">
      <w:bodyDiv w:val="1"/>
      <w:marLeft w:val="0"/>
      <w:marRight w:val="0"/>
      <w:marTop w:val="0"/>
      <w:marBottom w:val="0"/>
      <w:divBdr>
        <w:top w:val="none" w:sz="0" w:space="0" w:color="auto"/>
        <w:left w:val="none" w:sz="0" w:space="0" w:color="auto"/>
        <w:bottom w:val="none" w:sz="0" w:space="0" w:color="auto"/>
        <w:right w:val="none" w:sz="0" w:space="0" w:color="auto"/>
      </w:divBdr>
    </w:div>
    <w:div w:id="1555121000">
      <w:bodyDiv w:val="1"/>
      <w:marLeft w:val="0"/>
      <w:marRight w:val="0"/>
      <w:marTop w:val="0"/>
      <w:marBottom w:val="0"/>
      <w:divBdr>
        <w:top w:val="none" w:sz="0" w:space="0" w:color="auto"/>
        <w:left w:val="none" w:sz="0" w:space="0" w:color="auto"/>
        <w:bottom w:val="none" w:sz="0" w:space="0" w:color="auto"/>
        <w:right w:val="none" w:sz="0" w:space="0" w:color="auto"/>
      </w:divBdr>
    </w:div>
    <w:div w:id="1559588742">
      <w:bodyDiv w:val="1"/>
      <w:marLeft w:val="0"/>
      <w:marRight w:val="0"/>
      <w:marTop w:val="0"/>
      <w:marBottom w:val="0"/>
      <w:divBdr>
        <w:top w:val="none" w:sz="0" w:space="0" w:color="auto"/>
        <w:left w:val="none" w:sz="0" w:space="0" w:color="auto"/>
        <w:bottom w:val="none" w:sz="0" w:space="0" w:color="auto"/>
        <w:right w:val="none" w:sz="0" w:space="0" w:color="auto"/>
      </w:divBdr>
    </w:div>
    <w:div w:id="1630160300">
      <w:bodyDiv w:val="1"/>
      <w:marLeft w:val="0"/>
      <w:marRight w:val="0"/>
      <w:marTop w:val="0"/>
      <w:marBottom w:val="0"/>
      <w:divBdr>
        <w:top w:val="none" w:sz="0" w:space="0" w:color="auto"/>
        <w:left w:val="none" w:sz="0" w:space="0" w:color="auto"/>
        <w:bottom w:val="none" w:sz="0" w:space="0" w:color="auto"/>
        <w:right w:val="none" w:sz="0" w:space="0" w:color="auto"/>
      </w:divBdr>
      <w:divsChild>
        <w:div w:id="1145657423">
          <w:marLeft w:val="0"/>
          <w:marRight w:val="0"/>
          <w:marTop w:val="0"/>
          <w:marBottom w:val="0"/>
          <w:divBdr>
            <w:top w:val="none" w:sz="0" w:space="0" w:color="auto"/>
            <w:left w:val="none" w:sz="0" w:space="0" w:color="auto"/>
            <w:bottom w:val="none" w:sz="0" w:space="0" w:color="auto"/>
            <w:right w:val="none" w:sz="0" w:space="0" w:color="auto"/>
          </w:divBdr>
          <w:divsChild>
            <w:div w:id="62334140">
              <w:marLeft w:val="0"/>
              <w:marRight w:val="0"/>
              <w:marTop w:val="0"/>
              <w:marBottom w:val="0"/>
              <w:divBdr>
                <w:top w:val="none" w:sz="0" w:space="0" w:color="auto"/>
                <w:left w:val="none" w:sz="0" w:space="0" w:color="auto"/>
                <w:bottom w:val="none" w:sz="0" w:space="0" w:color="auto"/>
                <w:right w:val="none" w:sz="0" w:space="0" w:color="auto"/>
              </w:divBdr>
              <w:divsChild>
                <w:div w:id="1018389888">
                  <w:marLeft w:val="0"/>
                  <w:marRight w:val="0"/>
                  <w:marTop w:val="0"/>
                  <w:marBottom w:val="0"/>
                  <w:divBdr>
                    <w:top w:val="none" w:sz="0" w:space="0" w:color="auto"/>
                    <w:left w:val="none" w:sz="0" w:space="0" w:color="auto"/>
                    <w:bottom w:val="none" w:sz="0" w:space="0" w:color="auto"/>
                    <w:right w:val="none" w:sz="0" w:space="0" w:color="auto"/>
                  </w:divBdr>
                  <w:divsChild>
                    <w:div w:id="1766732265">
                      <w:marLeft w:val="0"/>
                      <w:marRight w:val="0"/>
                      <w:marTop w:val="0"/>
                      <w:marBottom w:val="0"/>
                      <w:divBdr>
                        <w:top w:val="none" w:sz="0" w:space="0" w:color="auto"/>
                        <w:left w:val="none" w:sz="0" w:space="0" w:color="auto"/>
                        <w:bottom w:val="none" w:sz="0" w:space="0" w:color="auto"/>
                        <w:right w:val="none" w:sz="0" w:space="0" w:color="auto"/>
                      </w:divBdr>
                      <w:divsChild>
                        <w:div w:id="1994334503">
                          <w:marLeft w:val="0"/>
                          <w:marRight w:val="0"/>
                          <w:marTop w:val="0"/>
                          <w:marBottom w:val="0"/>
                          <w:divBdr>
                            <w:top w:val="none" w:sz="0" w:space="0" w:color="auto"/>
                            <w:left w:val="none" w:sz="0" w:space="0" w:color="auto"/>
                            <w:bottom w:val="none" w:sz="0" w:space="0" w:color="auto"/>
                            <w:right w:val="none" w:sz="0" w:space="0" w:color="auto"/>
                          </w:divBdr>
                          <w:divsChild>
                            <w:div w:id="50352093">
                              <w:marLeft w:val="0"/>
                              <w:marRight w:val="0"/>
                              <w:marTop w:val="0"/>
                              <w:marBottom w:val="0"/>
                              <w:divBdr>
                                <w:top w:val="none" w:sz="0" w:space="0" w:color="auto"/>
                                <w:left w:val="none" w:sz="0" w:space="0" w:color="auto"/>
                                <w:bottom w:val="none" w:sz="0" w:space="0" w:color="auto"/>
                                <w:right w:val="none" w:sz="0" w:space="0" w:color="auto"/>
                              </w:divBdr>
                              <w:divsChild>
                                <w:div w:id="792753580">
                                  <w:marLeft w:val="0"/>
                                  <w:marRight w:val="0"/>
                                  <w:marTop w:val="0"/>
                                  <w:marBottom w:val="0"/>
                                  <w:divBdr>
                                    <w:top w:val="none" w:sz="0" w:space="0" w:color="auto"/>
                                    <w:left w:val="none" w:sz="0" w:space="0" w:color="auto"/>
                                    <w:bottom w:val="none" w:sz="0" w:space="0" w:color="auto"/>
                                    <w:right w:val="none" w:sz="0" w:space="0" w:color="auto"/>
                                  </w:divBdr>
                                  <w:divsChild>
                                    <w:div w:id="162858953">
                                      <w:marLeft w:val="0"/>
                                      <w:marRight w:val="0"/>
                                      <w:marTop w:val="0"/>
                                      <w:marBottom w:val="0"/>
                                      <w:divBdr>
                                        <w:top w:val="none" w:sz="0" w:space="0" w:color="auto"/>
                                        <w:left w:val="none" w:sz="0" w:space="0" w:color="auto"/>
                                        <w:bottom w:val="none" w:sz="0" w:space="0" w:color="auto"/>
                                        <w:right w:val="none" w:sz="0" w:space="0" w:color="auto"/>
                                      </w:divBdr>
                                      <w:divsChild>
                                        <w:div w:id="390467645">
                                          <w:marLeft w:val="-3570"/>
                                          <w:marRight w:val="0"/>
                                          <w:marTop w:val="0"/>
                                          <w:marBottom w:val="0"/>
                                          <w:divBdr>
                                            <w:top w:val="none" w:sz="0" w:space="0" w:color="auto"/>
                                            <w:left w:val="none" w:sz="0" w:space="0" w:color="auto"/>
                                            <w:bottom w:val="none" w:sz="0" w:space="0" w:color="auto"/>
                                            <w:right w:val="none" w:sz="0" w:space="0" w:color="auto"/>
                                          </w:divBdr>
                                          <w:divsChild>
                                            <w:div w:id="1152987670">
                                              <w:marLeft w:val="0"/>
                                              <w:marRight w:val="0"/>
                                              <w:marTop w:val="0"/>
                                              <w:marBottom w:val="0"/>
                                              <w:divBdr>
                                                <w:top w:val="none" w:sz="0" w:space="0" w:color="auto"/>
                                                <w:left w:val="none" w:sz="0" w:space="0" w:color="auto"/>
                                                <w:bottom w:val="none" w:sz="0" w:space="0" w:color="auto"/>
                                                <w:right w:val="none" w:sz="0" w:space="0" w:color="auto"/>
                                              </w:divBdr>
                                              <w:divsChild>
                                                <w:div w:id="1647663786">
                                                  <w:marLeft w:val="0"/>
                                                  <w:marRight w:val="0"/>
                                                  <w:marTop w:val="0"/>
                                                  <w:marBottom w:val="0"/>
                                                  <w:divBdr>
                                                    <w:top w:val="none" w:sz="0" w:space="0" w:color="auto"/>
                                                    <w:left w:val="none" w:sz="0" w:space="0" w:color="auto"/>
                                                    <w:bottom w:val="none" w:sz="0" w:space="0" w:color="auto"/>
                                                    <w:right w:val="none" w:sz="0" w:space="0" w:color="auto"/>
                                                  </w:divBdr>
                                                  <w:divsChild>
                                                    <w:div w:id="178278001">
                                                      <w:marLeft w:val="3570"/>
                                                      <w:marRight w:val="0"/>
                                                      <w:marTop w:val="0"/>
                                                      <w:marBottom w:val="0"/>
                                                      <w:divBdr>
                                                        <w:top w:val="none" w:sz="0" w:space="0" w:color="auto"/>
                                                        <w:left w:val="none" w:sz="0" w:space="0" w:color="auto"/>
                                                        <w:bottom w:val="none" w:sz="0" w:space="0" w:color="auto"/>
                                                        <w:right w:val="none" w:sz="0" w:space="0" w:color="auto"/>
                                                      </w:divBdr>
                                                      <w:divsChild>
                                                        <w:div w:id="1969313041">
                                                          <w:marLeft w:val="0"/>
                                                          <w:marRight w:val="0"/>
                                                          <w:marTop w:val="0"/>
                                                          <w:marBottom w:val="0"/>
                                                          <w:divBdr>
                                                            <w:top w:val="none" w:sz="0" w:space="0" w:color="auto"/>
                                                            <w:left w:val="none" w:sz="0" w:space="0" w:color="auto"/>
                                                            <w:bottom w:val="none" w:sz="0" w:space="0" w:color="auto"/>
                                                            <w:right w:val="none" w:sz="0" w:space="0" w:color="auto"/>
                                                          </w:divBdr>
                                                          <w:divsChild>
                                                            <w:div w:id="284704405">
                                                              <w:marLeft w:val="0"/>
                                                              <w:marRight w:val="0"/>
                                                              <w:marTop w:val="0"/>
                                                              <w:marBottom w:val="0"/>
                                                              <w:divBdr>
                                                                <w:top w:val="none" w:sz="0" w:space="0" w:color="auto"/>
                                                                <w:left w:val="none" w:sz="0" w:space="0" w:color="auto"/>
                                                                <w:bottom w:val="none" w:sz="0" w:space="0" w:color="auto"/>
                                                                <w:right w:val="none" w:sz="0" w:space="0" w:color="auto"/>
                                                              </w:divBdr>
                                                              <w:divsChild>
                                                                <w:div w:id="928544750">
                                                                  <w:marLeft w:val="0"/>
                                                                  <w:marRight w:val="0"/>
                                                                  <w:marTop w:val="0"/>
                                                                  <w:marBottom w:val="0"/>
                                                                  <w:divBdr>
                                                                    <w:top w:val="none" w:sz="0" w:space="0" w:color="auto"/>
                                                                    <w:left w:val="none" w:sz="0" w:space="0" w:color="auto"/>
                                                                    <w:bottom w:val="none" w:sz="0" w:space="0" w:color="auto"/>
                                                                    <w:right w:val="none" w:sz="0" w:space="0" w:color="auto"/>
                                                                  </w:divBdr>
                                                                  <w:divsChild>
                                                                    <w:div w:id="908809193">
                                                                      <w:marLeft w:val="0"/>
                                                                      <w:marRight w:val="0"/>
                                                                      <w:marTop w:val="0"/>
                                                                      <w:marBottom w:val="0"/>
                                                                      <w:divBdr>
                                                                        <w:top w:val="none" w:sz="0" w:space="0" w:color="auto"/>
                                                                        <w:left w:val="none" w:sz="0" w:space="0" w:color="auto"/>
                                                                        <w:bottom w:val="none" w:sz="0" w:space="0" w:color="auto"/>
                                                                        <w:right w:val="none" w:sz="0" w:space="0" w:color="auto"/>
                                                                      </w:divBdr>
                                                                      <w:divsChild>
                                                                        <w:div w:id="1849589443">
                                                                          <w:marLeft w:val="0"/>
                                                                          <w:marRight w:val="0"/>
                                                                          <w:marTop w:val="0"/>
                                                                          <w:marBottom w:val="0"/>
                                                                          <w:divBdr>
                                                                            <w:top w:val="none" w:sz="0" w:space="0" w:color="auto"/>
                                                                            <w:left w:val="none" w:sz="0" w:space="0" w:color="auto"/>
                                                                            <w:bottom w:val="none" w:sz="0" w:space="0" w:color="auto"/>
                                                                            <w:right w:val="none" w:sz="0" w:space="0" w:color="auto"/>
                                                                          </w:divBdr>
                                                                          <w:divsChild>
                                                                            <w:div w:id="77291199">
                                                                              <w:marLeft w:val="0"/>
                                                                              <w:marRight w:val="0"/>
                                                                              <w:marTop w:val="0"/>
                                                                              <w:marBottom w:val="0"/>
                                                                              <w:divBdr>
                                                                                <w:top w:val="none" w:sz="0" w:space="0" w:color="auto"/>
                                                                                <w:left w:val="none" w:sz="0" w:space="0" w:color="auto"/>
                                                                                <w:bottom w:val="none" w:sz="0" w:space="0" w:color="auto"/>
                                                                                <w:right w:val="none" w:sz="0" w:space="0" w:color="auto"/>
                                                                              </w:divBdr>
                                                                              <w:divsChild>
                                                                                <w:div w:id="1925020617">
                                                                                  <w:marLeft w:val="0"/>
                                                                                  <w:marRight w:val="0"/>
                                                                                  <w:marTop w:val="0"/>
                                                                                  <w:marBottom w:val="0"/>
                                                                                  <w:divBdr>
                                                                                    <w:top w:val="none" w:sz="0" w:space="0" w:color="auto"/>
                                                                                    <w:left w:val="none" w:sz="0" w:space="0" w:color="auto"/>
                                                                                    <w:bottom w:val="none" w:sz="0" w:space="0" w:color="auto"/>
                                                                                    <w:right w:val="none" w:sz="0" w:space="0" w:color="auto"/>
                                                                                  </w:divBdr>
                                                                                  <w:divsChild>
                                                                                    <w:div w:id="264193485">
                                                                                      <w:marLeft w:val="0"/>
                                                                                      <w:marRight w:val="0"/>
                                                                                      <w:marTop w:val="0"/>
                                                                                      <w:marBottom w:val="0"/>
                                                                                      <w:divBdr>
                                                                                        <w:top w:val="none" w:sz="0" w:space="0" w:color="auto"/>
                                                                                        <w:left w:val="none" w:sz="0" w:space="0" w:color="auto"/>
                                                                                        <w:bottom w:val="none" w:sz="0" w:space="0" w:color="auto"/>
                                                                                        <w:right w:val="none" w:sz="0" w:space="0" w:color="auto"/>
                                                                                      </w:divBdr>
                                                                                    </w:div>
                                                                                    <w:div w:id="14846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7143">
      <w:bodyDiv w:val="1"/>
      <w:marLeft w:val="0"/>
      <w:marRight w:val="0"/>
      <w:marTop w:val="0"/>
      <w:marBottom w:val="0"/>
      <w:divBdr>
        <w:top w:val="none" w:sz="0" w:space="0" w:color="auto"/>
        <w:left w:val="none" w:sz="0" w:space="0" w:color="auto"/>
        <w:bottom w:val="none" w:sz="0" w:space="0" w:color="auto"/>
        <w:right w:val="none" w:sz="0" w:space="0" w:color="auto"/>
      </w:divBdr>
      <w:divsChild>
        <w:div w:id="1760519668">
          <w:marLeft w:val="0"/>
          <w:marRight w:val="0"/>
          <w:marTop w:val="0"/>
          <w:marBottom w:val="0"/>
          <w:divBdr>
            <w:top w:val="none" w:sz="0" w:space="0" w:color="auto"/>
            <w:left w:val="none" w:sz="0" w:space="0" w:color="auto"/>
            <w:bottom w:val="none" w:sz="0" w:space="0" w:color="auto"/>
            <w:right w:val="none" w:sz="0" w:space="0" w:color="auto"/>
          </w:divBdr>
          <w:divsChild>
            <w:div w:id="89670073">
              <w:marLeft w:val="0"/>
              <w:marRight w:val="0"/>
              <w:marTop w:val="0"/>
              <w:marBottom w:val="0"/>
              <w:divBdr>
                <w:top w:val="none" w:sz="0" w:space="0" w:color="auto"/>
                <w:left w:val="none" w:sz="0" w:space="0" w:color="auto"/>
                <w:bottom w:val="none" w:sz="0" w:space="0" w:color="auto"/>
                <w:right w:val="none" w:sz="0" w:space="0" w:color="auto"/>
              </w:divBdr>
              <w:divsChild>
                <w:div w:id="2002275056">
                  <w:marLeft w:val="0"/>
                  <w:marRight w:val="0"/>
                  <w:marTop w:val="0"/>
                  <w:marBottom w:val="0"/>
                  <w:divBdr>
                    <w:top w:val="none" w:sz="0" w:space="0" w:color="auto"/>
                    <w:left w:val="none" w:sz="0" w:space="0" w:color="auto"/>
                    <w:bottom w:val="none" w:sz="0" w:space="0" w:color="auto"/>
                    <w:right w:val="none" w:sz="0" w:space="0" w:color="auto"/>
                  </w:divBdr>
                  <w:divsChild>
                    <w:div w:id="1450317939">
                      <w:marLeft w:val="0"/>
                      <w:marRight w:val="0"/>
                      <w:marTop w:val="0"/>
                      <w:marBottom w:val="0"/>
                      <w:divBdr>
                        <w:top w:val="none" w:sz="0" w:space="0" w:color="auto"/>
                        <w:left w:val="none" w:sz="0" w:space="0" w:color="auto"/>
                        <w:bottom w:val="none" w:sz="0" w:space="0" w:color="auto"/>
                        <w:right w:val="none" w:sz="0" w:space="0" w:color="auto"/>
                      </w:divBdr>
                      <w:divsChild>
                        <w:div w:id="18797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86529">
      <w:bodyDiv w:val="1"/>
      <w:marLeft w:val="0"/>
      <w:marRight w:val="0"/>
      <w:marTop w:val="0"/>
      <w:marBottom w:val="0"/>
      <w:divBdr>
        <w:top w:val="none" w:sz="0" w:space="0" w:color="auto"/>
        <w:left w:val="none" w:sz="0" w:space="0" w:color="auto"/>
        <w:bottom w:val="none" w:sz="0" w:space="0" w:color="auto"/>
        <w:right w:val="none" w:sz="0" w:space="0" w:color="auto"/>
      </w:divBdr>
    </w:div>
    <w:div w:id="1755395889">
      <w:bodyDiv w:val="1"/>
      <w:marLeft w:val="0"/>
      <w:marRight w:val="0"/>
      <w:marTop w:val="0"/>
      <w:marBottom w:val="0"/>
      <w:divBdr>
        <w:top w:val="none" w:sz="0" w:space="0" w:color="auto"/>
        <w:left w:val="none" w:sz="0" w:space="0" w:color="auto"/>
        <w:bottom w:val="none" w:sz="0" w:space="0" w:color="auto"/>
        <w:right w:val="none" w:sz="0" w:space="0" w:color="auto"/>
      </w:divBdr>
    </w:div>
    <w:div w:id="1758986450">
      <w:bodyDiv w:val="1"/>
      <w:marLeft w:val="0"/>
      <w:marRight w:val="0"/>
      <w:marTop w:val="0"/>
      <w:marBottom w:val="0"/>
      <w:divBdr>
        <w:top w:val="none" w:sz="0" w:space="0" w:color="auto"/>
        <w:left w:val="none" w:sz="0" w:space="0" w:color="auto"/>
        <w:bottom w:val="none" w:sz="0" w:space="0" w:color="auto"/>
        <w:right w:val="none" w:sz="0" w:space="0" w:color="auto"/>
      </w:divBdr>
    </w:div>
    <w:div w:id="1857379535">
      <w:bodyDiv w:val="1"/>
      <w:marLeft w:val="0"/>
      <w:marRight w:val="0"/>
      <w:marTop w:val="0"/>
      <w:marBottom w:val="0"/>
      <w:divBdr>
        <w:top w:val="none" w:sz="0" w:space="0" w:color="auto"/>
        <w:left w:val="none" w:sz="0" w:space="0" w:color="auto"/>
        <w:bottom w:val="none" w:sz="0" w:space="0" w:color="auto"/>
        <w:right w:val="none" w:sz="0" w:space="0" w:color="auto"/>
      </w:divBdr>
    </w:div>
    <w:div w:id="1870100663">
      <w:bodyDiv w:val="1"/>
      <w:marLeft w:val="0"/>
      <w:marRight w:val="0"/>
      <w:marTop w:val="0"/>
      <w:marBottom w:val="0"/>
      <w:divBdr>
        <w:top w:val="none" w:sz="0" w:space="0" w:color="auto"/>
        <w:left w:val="none" w:sz="0" w:space="0" w:color="auto"/>
        <w:bottom w:val="none" w:sz="0" w:space="0" w:color="auto"/>
        <w:right w:val="none" w:sz="0" w:space="0" w:color="auto"/>
      </w:divBdr>
    </w:div>
    <w:div w:id="1913810172">
      <w:bodyDiv w:val="1"/>
      <w:marLeft w:val="0"/>
      <w:marRight w:val="0"/>
      <w:marTop w:val="0"/>
      <w:marBottom w:val="0"/>
      <w:divBdr>
        <w:top w:val="none" w:sz="0" w:space="0" w:color="auto"/>
        <w:left w:val="none" w:sz="0" w:space="0" w:color="auto"/>
        <w:bottom w:val="none" w:sz="0" w:space="0" w:color="auto"/>
        <w:right w:val="none" w:sz="0" w:space="0" w:color="auto"/>
      </w:divBdr>
    </w:div>
    <w:div w:id="1934389748">
      <w:bodyDiv w:val="1"/>
      <w:marLeft w:val="0"/>
      <w:marRight w:val="0"/>
      <w:marTop w:val="0"/>
      <w:marBottom w:val="0"/>
      <w:divBdr>
        <w:top w:val="none" w:sz="0" w:space="0" w:color="auto"/>
        <w:left w:val="none" w:sz="0" w:space="0" w:color="auto"/>
        <w:bottom w:val="none" w:sz="0" w:space="0" w:color="auto"/>
        <w:right w:val="none" w:sz="0" w:space="0" w:color="auto"/>
      </w:divBdr>
    </w:div>
    <w:div w:id="1934972262">
      <w:bodyDiv w:val="1"/>
      <w:marLeft w:val="0"/>
      <w:marRight w:val="0"/>
      <w:marTop w:val="0"/>
      <w:marBottom w:val="0"/>
      <w:divBdr>
        <w:top w:val="none" w:sz="0" w:space="0" w:color="auto"/>
        <w:left w:val="none" w:sz="0" w:space="0" w:color="auto"/>
        <w:bottom w:val="none" w:sz="0" w:space="0" w:color="auto"/>
        <w:right w:val="none" w:sz="0" w:space="0" w:color="auto"/>
      </w:divBdr>
    </w:div>
    <w:div w:id="2008560293">
      <w:bodyDiv w:val="1"/>
      <w:marLeft w:val="0"/>
      <w:marRight w:val="0"/>
      <w:marTop w:val="0"/>
      <w:marBottom w:val="0"/>
      <w:divBdr>
        <w:top w:val="none" w:sz="0" w:space="0" w:color="auto"/>
        <w:left w:val="none" w:sz="0" w:space="0" w:color="auto"/>
        <w:bottom w:val="none" w:sz="0" w:space="0" w:color="auto"/>
        <w:right w:val="none" w:sz="0" w:space="0" w:color="auto"/>
      </w:divBdr>
    </w:div>
    <w:div w:id="2027636305">
      <w:bodyDiv w:val="1"/>
      <w:marLeft w:val="0"/>
      <w:marRight w:val="0"/>
      <w:marTop w:val="0"/>
      <w:marBottom w:val="0"/>
      <w:divBdr>
        <w:top w:val="none" w:sz="0" w:space="0" w:color="auto"/>
        <w:left w:val="none" w:sz="0" w:space="0" w:color="auto"/>
        <w:bottom w:val="none" w:sz="0" w:space="0" w:color="auto"/>
        <w:right w:val="none" w:sz="0" w:space="0" w:color="auto"/>
      </w:divBdr>
    </w:div>
    <w:div w:id="2049404310">
      <w:bodyDiv w:val="1"/>
      <w:marLeft w:val="0"/>
      <w:marRight w:val="0"/>
      <w:marTop w:val="0"/>
      <w:marBottom w:val="0"/>
      <w:divBdr>
        <w:top w:val="none" w:sz="0" w:space="0" w:color="auto"/>
        <w:left w:val="none" w:sz="0" w:space="0" w:color="auto"/>
        <w:bottom w:val="none" w:sz="0" w:space="0" w:color="auto"/>
        <w:right w:val="none" w:sz="0" w:space="0" w:color="auto"/>
      </w:divBdr>
    </w:div>
    <w:div w:id="2081751695">
      <w:bodyDiv w:val="1"/>
      <w:marLeft w:val="0"/>
      <w:marRight w:val="0"/>
      <w:marTop w:val="0"/>
      <w:marBottom w:val="0"/>
      <w:divBdr>
        <w:top w:val="none" w:sz="0" w:space="0" w:color="auto"/>
        <w:left w:val="none" w:sz="0" w:space="0" w:color="auto"/>
        <w:bottom w:val="none" w:sz="0" w:space="0" w:color="auto"/>
        <w:right w:val="none" w:sz="0" w:space="0" w:color="auto"/>
      </w:divBdr>
    </w:div>
    <w:div w:id="2082563139">
      <w:bodyDiv w:val="1"/>
      <w:marLeft w:val="0"/>
      <w:marRight w:val="0"/>
      <w:marTop w:val="0"/>
      <w:marBottom w:val="0"/>
      <w:divBdr>
        <w:top w:val="none" w:sz="0" w:space="0" w:color="auto"/>
        <w:left w:val="none" w:sz="0" w:space="0" w:color="auto"/>
        <w:bottom w:val="none" w:sz="0" w:space="0" w:color="auto"/>
        <w:right w:val="none" w:sz="0" w:space="0" w:color="auto"/>
      </w:divBdr>
    </w:div>
    <w:div w:id="2084184403">
      <w:bodyDiv w:val="1"/>
      <w:marLeft w:val="0"/>
      <w:marRight w:val="0"/>
      <w:marTop w:val="0"/>
      <w:marBottom w:val="0"/>
      <w:divBdr>
        <w:top w:val="none" w:sz="0" w:space="0" w:color="auto"/>
        <w:left w:val="none" w:sz="0" w:space="0" w:color="auto"/>
        <w:bottom w:val="none" w:sz="0" w:space="0" w:color="auto"/>
        <w:right w:val="none" w:sz="0" w:space="0" w:color="auto"/>
      </w:divBdr>
    </w:div>
    <w:div w:id="21304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ryll\Dropbox\00%20%20%20CARCAM\00%20%20DATA%202015-16\CARCAM%20MIS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rryll\Dropbox\00%20%20current%201\00%20%20%20carcam\00%20%20data%202015-16\center%20survey\00%20%20%20CARCAM%20Center%20Impact%20Summary%20t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audia\Desktop\Bailey\Carcam\Data%20and%20Surveys\Annual%20Impact%20Survey\Copy%20of%20CARCAM%20Center%20Impact%20Summaryv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erryll\Dropbox\00%20%20%20CARCAM\00%20%20DATA%202015-16\Professional%20Development%20Surveys\PD%20Summa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erryll\Dropbox\00%20%20%20CARCAM\00%20%20DATA%202015-16\Center%20Survey\00%20%20%20CARCAM%20Center%20Impact%20Summary%20t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erryll\Dropbox\00%20%20current%201\00%20%20%20carcam\00%20%20data%202015-16\center%20survey\00%20%20%20CARCAM%20Center%20Impact%20Summary%20t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laudia\Desktop\Bailey\Carcam\Data%20and%20Surveys\Annual%20Impact%20Survey\Copy%20of%20CARCAM%20Center%20Impact%20Summaryv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erryll\Dropbox\00%20%20current%201\00%20%20%20carcam\00%20%20data%202015-16\center%20survey\00%20%20%20CARCAM%20Center%20Impact%20Summary%20t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erryll\Dropbox\00%20%20%20CARCAM\00%20%20DATA%202015-16\Center%20Survey\00%20%20%20CARCAM%20Center%20Impact%20Summary%20t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Enrollment Trends</a:t>
            </a:r>
          </a:p>
        </c:rich>
      </c:tx>
      <c:layout/>
      <c:overlay val="0"/>
    </c:title>
    <c:autoTitleDeleted val="0"/>
    <c:plotArea>
      <c:layout/>
      <c:barChart>
        <c:barDir val="col"/>
        <c:grouping val="clustered"/>
        <c:varyColors val="0"/>
        <c:ser>
          <c:idx val="0"/>
          <c:order val="0"/>
          <c:spPr>
            <a:solidFill>
              <a:srgbClr val="A5002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Sheet2!$D$12:$D$18</c:f>
              <c:strCache>
                <c:ptCount val="7"/>
                <c:pt idx="0">
                  <c:v>2009-10</c:v>
                </c:pt>
                <c:pt idx="1">
                  <c:v>2010-11</c:v>
                </c:pt>
                <c:pt idx="2">
                  <c:v>2011-12</c:v>
                </c:pt>
                <c:pt idx="3">
                  <c:v>2012-13</c:v>
                </c:pt>
                <c:pt idx="4">
                  <c:v>2013-14</c:v>
                </c:pt>
                <c:pt idx="5">
                  <c:v>2014-15</c:v>
                </c:pt>
                <c:pt idx="6">
                  <c:v>2015-15</c:v>
                </c:pt>
              </c:strCache>
            </c:strRef>
          </c:cat>
          <c:val>
            <c:numRef>
              <c:f>Sheet2!$E$12:$E$18</c:f>
              <c:numCache>
                <c:formatCode>General</c:formatCode>
                <c:ptCount val="7"/>
                <c:pt idx="0">
                  <c:v>3733</c:v>
                </c:pt>
                <c:pt idx="1">
                  <c:v>4687</c:v>
                </c:pt>
                <c:pt idx="2">
                  <c:v>4162</c:v>
                </c:pt>
                <c:pt idx="3">
                  <c:v>5315</c:v>
                </c:pt>
                <c:pt idx="4">
                  <c:v>6459</c:v>
                </c:pt>
                <c:pt idx="5">
                  <c:v>5105</c:v>
                </c:pt>
                <c:pt idx="6">
                  <c:v>6447</c:v>
                </c:pt>
              </c:numCache>
            </c:numRef>
          </c:val>
        </c:ser>
        <c:dLbls>
          <c:showLegendKey val="0"/>
          <c:showVal val="0"/>
          <c:showCatName val="0"/>
          <c:showSerName val="0"/>
          <c:showPercent val="0"/>
          <c:showBubbleSize val="0"/>
        </c:dLbls>
        <c:gapWidth val="150"/>
        <c:axId val="180686560"/>
        <c:axId val="180673504"/>
      </c:barChart>
      <c:catAx>
        <c:axId val="180686560"/>
        <c:scaling>
          <c:orientation val="minMax"/>
        </c:scaling>
        <c:delete val="0"/>
        <c:axPos val="b"/>
        <c:numFmt formatCode="General" sourceLinked="0"/>
        <c:majorTickMark val="out"/>
        <c:minorTickMark val="none"/>
        <c:tickLblPos val="nextTo"/>
        <c:crossAx val="180673504"/>
        <c:crosses val="autoZero"/>
        <c:auto val="1"/>
        <c:lblAlgn val="ctr"/>
        <c:lblOffset val="100"/>
        <c:noMultiLvlLbl val="0"/>
      </c:catAx>
      <c:valAx>
        <c:axId val="180673504"/>
        <c:scaling>
          <c:orientation val="minMax"/>
        </c:scaling>
        <c:delete val="0"/>
        <c:axPos val="l"/>
        <c:numFmt formatCode="General" sourceLinked="1"/>
        <c:majorTickMark val="out"/>
        <c:minorTickMark val="none"/>
        <c:tickLblPos val="nextTo"/>
        <c:crossAx val="180686560"/>
        <c:crosses val="autoZero"/>
        <c:crossBetween val="between"/>
      </c:valAx>
    </c:plotArea>
    <c:plotVisOnly val="1"/>
    <c:dispBlanksAs val="gap"/>
    <c:showDLblsOverMax val="0"/>
  </c:chart>
  <c:spPr>
    <a:solidFill>
      <a:schemeClr val="bg1"/>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a:solidFill>
                  <a:schemeClr val="tx1"/>
                </a:solidFill>
              </a:rPr>
              <a:t>Quality of CARCAM Resources</a:t>
            </a:r>
          </a:p>
        </c:rich>
      </c:tx>
      <c:layout>
        <c:manualLayout>
          <c:xMode val="edge"/>
          <c:yMode val="edge"/>
          <c:x val="0.30063188976377953"/>
          <c:y val="4.3478260869565216E-2"/>
        </c:manualLayout>
      </c:layout>
      <c:overlay val="0"/>
      <c:spPr>
        <a:noFill/>
        <a:ln>
          <a:noFill/>
        </a:ln>
        <a:effectLst/>
      </c:spPr>
    </c:title>
    <c:autoTitleDeleted val="0"/>
    <c:plotArea>
      <c:layout/>
      <c:barChart>
        <c:barDir val="bar"/>
        <c:grouping val="percentStacked"/>
        <c:varyColors val="0"/>
        <c:ser>
          <c:idx val="0"/>
          <c:order val="0"/>
          <c:tx>
            <c:strRef>
              <c:f>'Question 3'!$B$17</c:f>
              <c:strCache>
                <c:ptCount val="1"/>
                <c:pt idx="0">
                  <c:v>Excellent</c:v>
                </c:pt>
              </c:strCache>
            </c:strRef>
          </c:tx>
          <c:spPr>
            <a:solidFill>
              <a:schemeClr val="accent2"/>
            </a:solidFill>
            <a:ln>
              <a:noFill/>
            </a:ln>
            <a:effectLst>
              <a:outerShdw blurRad="40000" dist="23000" dir="5400000" rotWithShape="0">
                <a:srgbClr val="000000">
                  <a:alpha val="35000"/>
                </a:srgbClr>
              </a:outerShdw>
            </a:effectLst>
          </c:spPr>
          <c:invertIfNegative val="0"/>
          <c:dLbls>
            <c:delete val="1"/>
          </c:dLbls>
          <c:cat>
            <c:strRef>
              <c:f>'Question 3'!$A$18:$A$28</c:f>
              <c:strCache>
                <c:ptCount val="10"/>
                <c:pt idx="0">
                  <c:v>Newsletter</c:v>
                </c:pt>
                <c:pt idx="1">
                  <c:v>Best Robotics / Skills USA</c:v>
                </c:pt>
                <c:pt idx="2">
                  <c:v>STEM/Robotics Camps</c:v>
                </c:pt>
                <c:pt idx="3">
                  <c:v>Mentoring support from CARCAM staff</c:v>
                </c:pt>
                <c:pt idx="4">
                  <c:v>Industry Education Leadership meetings</c:v>
                </c:pt>
                <c:pt idx="5">
                  <c:v>Professional development workshops</c:v>
                </c:pt>
                <c:pt idx="6">
                  <c:v>Career awareness materials</c:v>
                </c:pt>
                <c:pt idx="7">
                  <c:v>Scholarships</c:v>
                </c:pt>
                <c:pt idx="8">
                  <c:v>AUT degree</c:v>
                </c:pt>
                <c:pt idx="9">
                  <c:v>Website – general information</c:v>
                </c:pt>
              </c:strCache>
            </c:strRef>
          </c:cat>
          <c:val>
            <c:numRef>
              <c:f>'Question 3'!$B$18:$B$28</c:f>
              <c:numCache>
                <c:formatCode>0.0%</c:formatCode>
                <c:ptCount val="11"/>
                <c:pt idx="0">
                  <c:v>0.26666666666666666</c:v>
                </c:pt>
                <c:pt idx="1">
                  <c:v>0.3125</c:v>
                </c:pt>
                <c:pt idx="2">
                  <c:v>0.41176470588235292</c:v>
                </c:pt>
                <c:pt idx="3">
                  <c:v>0.3</c:v>
                </c:pt>
                <c:pt idx="4">
                  <c:v>0.5</c:v>
                </c:pt>
                <c:pt idx="5">
                  <c:v>0.5</c:v>
                </c:pt>
                <c:pt idx="6">
                  <c:v>0.36363636363636365</c:v>
                </c:pt>
                <c:pt idx="7">
                  <c:v>0.47058823529411764</c:v>
                </c:pt>
                <c:pt idx="8">
                  <c:v>0.4375</c:v>
                </c:pt>
                <c:pt idx="9">
                  <c:v>0.5</c:v>
                </c:pt>
              </c:numCache>
            </c:numRef>
          </c:val>
        </c:ser>
        <c:ser>
          <c:idx val="1"/>
          <c:order val="1"/>
          <c:tx>
            <c:strRef>
              <c:f>'Question 3'!$C$17</c:f>
              <c:strCache>
                <c:ptCount val="1"/>
                <c:pt idx="0">
                  <c:v>Good</c:v>
                </c:pt>
              </c:strCache>
            </c:strRef>
          </c:tx>
          <c:spPr>
            <a:solidFill>
              <a:schemeClr val="accent2">
                <a:lumMod val="75000"/>
              </a:schemeClr>
            </a:solidFill>
            <a:ln>
              <a:noFill/>
            </a:ln>
            <a:effectLst>
              <a:outerShdw blurRad="40000" dist="23000" dir="5400000" rotWithShape="0">
                <a:srgbClr val="000000">
                  <a:alpha val="35000"/>
                </a:srgbClr>
              </a:outerShdw>
            </a:effectLst>
          </c:spPr>
          <c:invertIfNegative val="0"/>
          <c:dLbls>
            <c:delete val="1"/>
          </c:dLbls>
          <c:cat>
            <c:strRef>
              <c:f>'Question 3'!$A$18:$A$28</c:f>
              <c:strCache>
                <c:ptCount val="10"/>
                <c:pt idx="0">
                  <c:v>Newsletter</c:v>
                </c:pt>
                <c:pt idx="1">
                  <c:v>Best Robotics / Skills USA</c:v>
                </c:pt>
                <c:pt idx="2">
                  <c:v>STEM/Robotics Camps</c:v>
                </c:pt>
                <c:pt idx="3">
                  <c:v>Mentoring support from CARCAM staff</c:v>
                </c:pt>
                <c:pt idx="4">
                  <c:v>Industry Education Leadership meetings</c:v>
                </c:pt>
                <c:pt idx="5">
                  <c:v>Professional development workshops</c:v>
                </c:pt>
                <c:pt idx="6">
                  <c:v>Career awareness materials</c:v>
                </c:pt>
                <c:pt idx="7">
                  <c:v>Scholarships</c:v>
                </c:pt>
                <c:pt idx="8">
                  <c:v>AUT degree</c:v>
                </c:pt>
                <c:pt idx="9">
                  <c:v>Website – general information</c:v>
                </c:pt>
              </c:strCache>
            </c:strRef>
          </c:cat>
          <c:val>
            <c:numRef>
              <c:f>'Question 3'!$C$18:$C$28</c:f>
              <c:numCache>
                <c:formatCode>0.0%</c:formatCode>
                <c:ptCount val="11"/>
                <c:pt idx="0">
                  <c:v>0.66666666666666663</c:v>
                </c:pt>
                <c:pt idx="1">
                  <c:v>0.5</c:v>
                </c:pt>
                <c:pt idx="2">
                  <c:v>0.35294117647058826</c:v>
                </c:pt>
                <c:pt idx="3">
                  <c:v>0.6</c:v>
                </c:pt>
                <c:pt idx="4">
                  <c:v>0.4</c:v>
                </c:pt>
                <c:pt idx="5">
                  <c:v>0.31818181818181818</c:v>
                </c:pt>
                <c:pt idx="6">
                  <c:v>0.5</c:v>
                </c:pt>
                <c:pt idx="7">
                  <c:v>0.35294117647058826</c:v>
                </c:pt>
                <c:pt idx="8">
                  <c:v>0.4375</c:v>
                </c:pt>
                <c:pt idx="9">
                  <c:v>0.375</c:v>
                </c:pt>
              </c:numCache>
            </c:numRef>
          </c:val>
        </c:ser>
        <c:ser>
          <c:idx val="2"/>
          <c:order val="2"/>
          <c:tx>
            <c:strRef>
              <c:f>'Question 3'!$D$17</c:f>
              <c:strCache>
                <c:ptCount val="1"/>
                <c:pt idx="0">
                  <c:v>Fair</c:v>
                </c:pt>
              </c:strCache>
            </c:strRef>
          </c:tx>
          <c:spPr>
            <a:solidFill>
              <a:schemeClr val="accent2">
                <a:lumMod val="60000"/>
                <a:lumOff val="40000"/>
              </a:schemeClr>
            </a:solidFill>
            <a:ln>
              <a:noFill/>
            </a:ln>
            <a:effectLst>
              <a:outerShdw blurRad="40000" dist="23000" dir="5400000" rotWithShape="0">
                <a:srgbClr val="000000">
                  <a:alpha val="35000"/>
                </a:srgbClr>
              </a:outerShdw>
            </a:effectLst>
          </c:spPr>
          <c:invertIfNegative val="0"/>
          <c:dLbls>
            <c:delete val="1"/>
          </c:dLbls>
          <c:cat>
            <c:strRef>
              <c:f>'Question 3'!$A$18:$A$28</c:f>
              <c:strCache>
                <c:ptCount val="10"/>
                <c:pt idx="0">
                  <c:v>Newsletter</c:v>
                </c:pt>
                <c:pt idx="1">
                  <c:v>Best Robotics / Skills USA</c:v>
                </c:pt>
                <c:pt idx="2">
                  <c:v>STEM/Robotics Camps</c:v>
                </c:pt>
                <c:pt idx="3">
                  <c:v>Mentoring support from CARCAM staff</c:v>
                </c:pt>
                <c:pt idx="4">
                  <c:v>Industry Education Leadership meetings</c:v>
                </c:pt>
                <c:pt idx="5">
                  <c:v>Professional development workshops</c:v>
                </c:pt>
                <c:pt idx="6">
                  <c:v>Career awareness materials</c:v>
                </c:pt>
                <c:pt idx="7">
                  <c:v>Scholarships</c:v>
                </c:pt>
                <c:pt idx="8">
                  <c:v>AUT degree</c:v>
                </c:pt>
                <c:pt idx="9">
                  <c:v>Website – general information</c:v>
                </c:pt>
              </c:strCache>
            </c:strRef>
          </c:cat>
          <c:val>
            <c:numRef>
              <c:f>'Question 3'!$D$18:$D$28</c:f>
              <c:numCache>
                <c:formatCode>0.0%</c:formatCode>
                <c:ptCount val="11"/>
                <c:pt idx="0">
                  <c:v>6.6666666666666666E-2</c:v>
                </c:pt>
                <c:pt idx="1">
                  <c:v>0.125</c:v>
                </c:pt>
                <c:pt idx="2">
                  <c:v>0.17647058823529413</c:v>
                </c:pt>
                <c:pt idx="3">
                  <c:v>0.05</c:v>
                </c:pt>
                <c:pt idx="4">
                  <c:v>0.1</c:v>
                </c:pt>
                <c:pt idx="5">
                  <c:v>0.13636363636363635</c:v>
                </c:pt>
                <c:pt idx="6">
                  <c:v>0.13636363636363635</c:v>
                </c:pt>
                <c:pt idx="7">
                  <c:v>0.17647058823529413</c:v>
                </c:pt>
                <c:pt idx="8">
                  <c:v>0.125</c:v>
                </c:pt>
                <c:pt idx="9">
                  <c:v>0.125</c:v>
                </c:pt>
              </c:numCache>
            </c:numRef>
          </c:val>
        </c:ser>
        <c:ser>
          <c:idx val="3"/>
          <c:order val="3"/>
          <c:tx>
            <c:strRef>
              <c:f>'Question 3'!$E$17</c:f>
              <c:strCache>
                <c:ptCount val="1"/>
                <c:pt idx="0">
                  <c:v>Poor</c:v>
                </c:pt>
              </c:strCache>
            </c:strRef>
          </c:tx>
          <c:spPr>
            <a:solidFill>
              <a:schemeClr val="accent2">
                <a:lumMod val="20000"/>
                <a:lumOff val="80000"/>
              </a:schemeClr>
            </a:solidFill>
            <a:ln>
              <a:noFill/>
            </a:ln>
            <a:effectLst>
              <a:outerShdw blurRad="40000" dist="23000" dir="5400000" rotWithShape="0">
                <a:srgbClr val="000000">
                  <a:alpha val="35000"/>
                </a:srgbClr>
              </a:outerShdw>
            </a:effectLst>
          </c:spPr>
          <c:invertIfNegative val="0"/>
          <c:dLbls>
            <c:delete val="1"/>
          </c:dLbls>
          <c:cat>
            <c:strRef>
              <c:f>'Question 3'!$A$18:$A$28</c:f>
              <c:strCache>
                <c:ptCount val="10"/>
                <c:pt idx="0">
                  <c:v>Newsletter</c:v>
                </c:pt>
                <c:pt idx="1">
                  <c:v>Best Robotics / Skills USA</c:v>
                </c:pt>
                <c:pt idx="2">
                  <c:v>STEM/Robotics Camps</c:v>
                </c:pt>
                <c:pt idx="3">
                  <c:v>Mentoring support from CARCAM staff</c:v>
                </c:pt>
                <c:pt idx="4">
                  <c:v>Industry Education Leadership meetings</c:v>
                </c:pt>
                <c:pt idx="5">
                  <c:v>Professional development workshops</c:v>
                </c:pt>
                <c:pt idx="6">
                  <c:v>Career awareness materials</c:v>
                </c:pt>
                <c:pt idx="7">
                  <c:v>Scholarships</c:v>
                </c:pt>
                <c:pt idx="8">
                  <c:v>AUT degree</c:v>
                </c:pt>
                <c:pt idx="9">
                  <c:v>Website – general information</c:v>
                </c:pt>
              </c:strCache>
            </c:strRef>
          </c:cat>
          <c:val>
            <c:numRef>
              <c:f>'Question 3'!$E$18:$E$28</c:f>
              <c:numCache>
                <c:formatCode>0.0%</c:formatCode>
                <c:ptCount val="11"/>
                <c:pt idx="0">
                  <c:v>0</c:v>
                </c:pt>
                <c:pt idx="1">
                  <c:v>6.25E-2</c:v>
                </c:pt>
                <c:pt idx="2">
                  <c:v>5.8823529411764705E-2</c:v>
                </c:pt>
                <c:pt idx="3">
                  <c:v>0.05</c:v>
                </c:pt>
                <c:pt idx="4">
                  <c:v>0</c:v>
                </c:pt>
                <c:pt idx="5">
                  <c:v>4.5454545454545456E-2</c:v>
                </c:pt>
                <c:pt idx="6">
                  <c:v>0</c:v>
                </c:pt>
                <c:pt idx="7">
                  <c:v>0</c:v>
                </c:pt>
                <c:pt idx="8">
                  <c:v>0</c:v>
                </c:pt>
                <c:pt idx="9">
                  <c:v>0</c:v>
                </c:pt>
              </c:numCache>
            </c:numRef>
          </c:val>
        </c:ser>
        <c:dLbls>
          <c:dLblPos val="ctr"/>
          <c:showLegendKey val="0"/>
          <c:showVal val="1"/>
          <c:showCatName val="0"/>
          <c:showSerName val="0"/>
          <c:showPercent val="0"/>
          <c:showBubbleSize val="0"/>
        </c:dLbls>
        <c:gapWidth val="150"/>
        <c:overlap val="100"/>
        <c:axId val="180839304"/>
        <c:axId val="137195104"/>
      </c:barChart>
      <c:catAx>
        <c:axId val="180839304"/>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7195104"/>
        <c:crosses val="autoZero"/>
        <c:auto val="1"/>
        <c:lblAlgn val="ctr"/>
        <c:lblOffset val="100"/>
        <c:noMultiLvlLbl val="0"/>
      </c:catAx>
      <c:valAx>
        <c:axId val="13719510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839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b="1" i="0" u="none" strike="noStrike" baseline="0">
                <a:solidFill>
                  <a:schemeClr val="tx2"/>
                </a:solidFill>
                <a:latin typeface="+mn-lt"/>
                <a:ea typeface="Microsoft Sans Serif"/>
                <a:cs typeface="Microsoft Sans Serif"/>
              </a:defRPr>
            </a:pPr>
            <a:r>
              <a:rPr lang="en-US" sz="1600">
                <a:solidFill>
                  <a:schemeClr val="tx1"/>
                </a:solidFill>
                <a:latin typeface="+mn-lt"/>
              </a:rPr>
              <a:t>Use of CARCAM Resources</a:t>
            </a:r>
          </a:p>
        </c:rich>
      </c:tx>
      <c:layout>
        <c:manualLayout>
          <c:xMode val="edge"/>
          <c:yMode val="edge"/>
          <c:x val="0.25260801748902206"/>
          <c:y val="7.0951460181401374E-2"/>
        </c:manualLayout>
      </c:layout>
      <c:overlay val="0"/>
      <c:spPr>
        <a:noFill/>
        <a:ln w="25400">
          <a:noFill/>
        </a:ln>
      </c:spPr>
    </c:title>
    <c:autoTitleDeleted val="0"/>
    <c:plotArea>
      <c:layout>
        <c:manualLayout>
          <c:layoutTarget val="inner"/>
          <c:xMode val="edge"/>
          <c:yMode val="edge"/>
          <c:x val="0.10937518543698703"/>
          <c:y val="0.21657754010695188"/>
          <c:w val="0.86632091322311944"/>
          <c:h val="0.53743315508021394"/>
        </c:manualLayout>
      </c:layout>
      <c:barChart>
        <c:barDir val="col"/>
        <c:grouping val="clustered"/>
        <c:varyColors val="0"/>
        <c:ser>
          <c:idx val="0"/>
          <c:order val="0"/>
          <c:spPr>
            <a:solidFill>
              <a:schemeClr val="accent2">
                <a:lumMod val="75000"/>
              </a:schemeClr>
            </a:solidFill>
            <a:ln w="12700">
              <a:solidFill>
                <a:srgbClr val="000000"/>
              </a:solidFill>
              <a:prstDash val="solid"/>
            </a:ln>
          </c:spPr>
          <c:invertIfNegative val="0"/>
          <c:cat>
            <c:strRef>
              <c:f>'Question 4'!$A$4:$A$10</c:f>
              <c:strCache>
                <c:ptCount val="7"/>
                <c:pt idx="0">
                  <c:v>Labs</c:v>
                </c:pt>
                <c:pt idx="1">
                  <c:v>Lectures</c:v>
                </c:pt>
                <c:pt idx="2">
                  <c:v>Student projects</c:v>
                </c:pt>
                <c:pt idx="3">
                  <c:v>Improved classroom technology</c:v>
                </c:pt>
                <c:pt idx="4">
                  <c:v>New certificates or degree options</c:v>
                </c:pt>
                <c:pt idx="5">
                  <c:v>Does not apply to me</c:v>
                </c:pt>
                <c:pt idx="6">
                  <c:v>Other (please specify)</c:v>
                </c:pt>
              </c:strCache>
            </c:strRef>
          </c:cat>
          <c:val>
            <c:numRef>
              <c:f>'Question 4'!$C$4:$C$10</c:f>
              <c:numCache>
                <c:formatCode>0.0%</c:formatCode>
                <c:ptCount val="7"/>
                <c:pt idx="0">
                  <c:v>0.45500000000000002</c:v>
                </c:pt>
                <c:pt idx="1">
                  <c:v>0.48499999999999999</c:v>
                </c:pt>
                <c:pt idx="2">
                  <c:v>0.33299999999999996</c:v>
                </c:pt>
                <c:pt idx="3">
                  <c:v>0.36399999999999999</c:v>
                </c:pt>
                <c:pt idx="4">
                  <c:v>0.24199999999999999</c:v>
                </c:pt>
                <c:pt idx="5">
                  <c:v>0.30299999999999999</c:v>
                </c:pt>
                <c:pt idx="6">
                  <c:v>9.0999999999999998E-2</c:v>
                </c:pt>
              </c:numCache>
            </c:numRef>
          </c:val>
        </c:ser>
        <c:dLbls>
          <c:showLegendKey val="0"/>
          <c:showVal val="0"/>
          <c:showCatName val="0"/>
          <c:showSerName val="0"/>
          <c:showPercent val="0"/>
          <c:showBubbleSize val="0"/>
        </c:dLbls>
        <c:gapWidth val="150"/>
        <c:axId val="181185912"/>
        <c:axId val="180836752"/>
      </c:barChart>
      <c:catAx>
        <c:axId val="181185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panose="020B0604020202020204" pitchFamily="34" charset="0"/>
                <a:ea typeface="Microsoft Sans Serif"/>
                <a:cs typeface="Arial" panose="020B0604020202020204" pitchFamily="34" charset="0"/>
              </a:defRPr>
            </a:pPr>
            <a:endParaRPr lang="en-US"/>
          </a:p>
        </c:txPr>
        <c:crossAx val="180836752"/>
        <c:crosses val="autoZero"/>
        <c:auto val="1"/>
        <c:lblAlgn val="ctr"/>
        <c:lblOffset val="100"/>
        <c:tickLblSkip val="1"/>
        <c:tickMarkSkip val="1"/>
        <c:noMultiLvlLbl val="0"/>
      </c:catAx>
      <c:valAx>
        <c:axId val="180836752"/>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panose="020B0604020202020204" pitchFamily="34" charset="0"/>
                <a:ea typeface="Microsoft Sans Serif"/>
                <a:cs typeface="Arial" panose="020B0604020202020204" pitchFamily="34" charset="0"/>
              </a:defRPr>
            </a:pPr>
            <a:endParaRPr lang="en-US"/>
          </a:p>
        </c:txPr>
        <c:crossAx val="181185912"/>
        <c:crossesAt val="1"/>
        <c:crossBetween val="between"/>
      </c:valAx>
      <c:spPr>
        <a:noFill/>
        <a:ln w="25400">
          <a:noFill/>
        </a:ln>
      </c:spPr>
    </c:plotArea>
    <c:plotVisOnly val="1"/>
    <c:dispBlanksAs val="gap"/>
    <c:showDLblsOverMax val="0"/>
  </c:chart>
  <c:spPr>
    <a:noFill/>
    <a:ln w="3175">
      <a:solidFill>
        <a:schemeClr val="tx1"/>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Utility of Professional Development  n=37</a:t>
            </a:r>
          </a:p>
        </c:rich>
      </c:tx>
      <c:layout/>
      <c:overlay val="0"/>
    </c:title>
    <c:autoTitleDeleted val="0"/>
    <c:plotArea>
      <c:layout/>
      <c:barChart>
        <c:barDir val="bar"/>
        <c:grouping val="percentStacked"/>
        <c:varyColors val="0"/>
        <c:ser>
          <c:idx val="0"/>
          <c:order val="0"/>
          <c:tx>
            <c:strRef>
              <c:f>'[PD Summary.xlsx]Sheet4'!$C$82</c:f>
              <c:strCache>
                <c:ptCount val="1"/>
                <c:pt idx="0">
                  <c:v>Strongly Agree</c:v>
                </c:pt>
              </c:strCache>
            </c:strRef>
          </c:tx>
          <c:spPr>
            <a:solidFill>
              <a:schemeClr val="accent2"/>
            </a:solidFill>
          </c:spPr>
          <c:invertIfNegative val="0"/>
          <c:cat>
            <c:strRef>
              <c:f>'[PD Summary.xlsx]Sheet4'!$B$83:$B$85</c:f>
              <c:strCache>
                <c:ptCount val="3"/>
                <c:pt idx="0">
                  <c:v>I can leverage the information I gained at my school/business/organization</c:v>
                </c:pt>
                <c:pt idx="1">
                  <c:v>I can use the information presented to improve my job performance</c:v>
                </c:pt>
                <c:pt idx="2">
                  <c:v>I gained new insights that I will be able to utilize</c:v>
                </c:pt>
              </c:strCache>
            </c:strRef>
          </c:cat>
          <c:val>
            <c:numRef>
              <c:f>'[PD Summary.xlsx]Sheet4'!$C$83:$C$85</c:f>
              <c:numCache>
                <c:formatCode>0.0%</c:formatCode>
                <c:ptCount val="3"/>
                <c:pt idx="0">
                  <c:v>0.72222222222222221</c:v>
                </c:pt>
                <c:pt idx="1">
                  <c:v>0.78378378378378377</c:v>
                </c:pt>
                <c:pt idx="2">
                  <c:v>0.7567567567567568</c:v>
                </c:pt>
              </c:numCache>
            </c:numRef>
          </c:val>
        </c:ser>
        <c:ser>
          <c:idx val="1"/>
          <c:order val="1"/>
          <c:tx>
            <c:strRef>
              <c:f>'[PD Summary.xlsx]Sheet4'!$D$82</c:f>
              <c:strCache>
                <c:ptCount val="1"/>
                <c:pt idx="0">
                  <c:v>Agree</c:v>
                </c:pt>
              </c:strCache>
            </c:strRef>
          </c:tx>
          <c:invertIfNegative val="0"/>
          <c:cat>
            <c:strRef>
              <c:f>'[PD Summary.xlsx]Sheet4'!$B$83:$B$85</c:f>
              <c:strCache>
                <c:ptCount val="3"/>
                <c:pt idx="0">
                  <c:v>I can leverage the information I gained at my school/business/organization</c:v>
                </c:pt>
                <c:pt idx="1">
                  <c:v>I can use the information presented to improve my job performance</c:v>
                </c:pt>
                <c:pt idx="2">
                  <c:v>I gained new insights that I will be able to utilize</c:v>
                </c:pt>
              </c:strCache>
            </c:strRef>
          </c:cat>
          <c:val>
            <c:numRef>
              <c:f>'[PD Summary.xlsx]Sheet4'!$D$83:$D$85</c:f>
              <c:numCache>
                <c:formatCode>0.0%</c:formatCode>
                <c:ptCount val="3"/>
                <c:pt idx="0">
                  <c:v>0.27777777777777779</c:v>
                </c:pt>
                <c:pt idx="1">
                  <c:v>0.1891891891891892</c:v>
                </c:pt>
                <c:pt idx="2">
                  <c:v>0.24324324324324326</c:v>
                </c:pt>
              </c:numCache>
            </c:numRef>
          </c:val>
        </c:ser>
        <c:ser>
          <c:idx val="2"/>
          <c:order val="2"/>
          <c:tx>
            <c:strRef>
              <c:f>'[PD Summary.xlsx]Sheet4'!$E$82</c:f>
              <c:strCache>
                <c:ptCount val="1"/>
                <c:pt idx="0">
                  <c:v>Unsure</c:v>
                </c:pt>
              </c:strCache>
            </c:strRef>
          </c:tx>
          <c:spPr>
            <a:solidFill>
              <a:schemeClr val="accent2">
                <a:lumMod val="60000"/>
                <a:lumOff val="40000"/>
              </a:schemeClr>
            </a:solidFill>
          </c:spPr>
          <c:invertIfNegative val="0"/>
          <c:cat>
            <c:strRef>
              <c:f>'[PD Summary.xlsx]Sheet4'!$B$83:$B$85</c:f>
              <c:strCache>
                <c:ptCount val="3"/>
                <c:pt idx="0">
                  <c:v>I can leverage the information I gained at my school/business/organization</c:v>
                </c:pt>
                <c:pt idx="1">
                  <c:v>I can use the information presented to improve my job performance</c:v>
                </c:pt>
                <c:pt idx="2">
                  <c:v>I gained new insights that I will be able to utilize</c:v>
                </c:pt>
              </c:strCache>
            </c:strRef>
          </c:cat>
          <c:val>
            <c:numRef>
              <c:f>'[PD Summary.xlsx]Sheet4'!$E$83:$E$85</c:f>
              <c:numCache>
                <c:formatCode>0.0%</c:formatCode>
                <c:ptCount val="3"/>
                <c:pt idx="0">
                  <c:v>0</c:v>
                </c:pt>
                <c:pt idx="1">
                  <c:v>2.7027027027027029E-2</c:v>
                </c:pt>
                <c:pt idx="2">
                  <c:v>0</c:v>
                </c:pt>
              </c:numCache>
            </c:numRef>
          </c:val>
        </c:ser>
        <c:ser>
          <c:idx val="3"/>
          <c:order val="3"/>
          <c:tx>
            <c:strRef>
              <c:f>'[PD Summary.xlsx]Sheet4'!$F$82</c:f>
              <c:strCache>
                <c:ptCount val="1"/>
                <c:pt idx="0">
                  <c:v>Disagree</c:v>
                </c:pt>
              </c:strCache>
            </c:strRef>
          </c:tx>
          <c:invertIfNegative val="0"/>
          <c:cat>
            <c:strRef>
              <c:f>'[PD Summary.xlsx]Sheet4'!$B$83:$B$85</c:f>
              <c:strCache>
                <c:ptCount val="3"/>
                <c:pt idx="0">
                  <c:v>I can leverage the information I gained at my school/business/organization</c:v>
                </c:pt>
                <c:pt idx="1">
                  <c:v>I can use the information presented to improve my job performance</c:v>
                </c:pt>
                <c:pt idx="2">
                  <c:v>I gained new insights that I will be able to utilize</c:v>
                </c:pt>
              </c:strCache>
            </c:strRef>
          </c:cat>
          <c:val>
            <c:numRef>
              <c:f>'[PD Summary.xlsx]Sheet4'!$F$83:$F$85</c:f>
              <c:numCache>
                <c:formatCode>0.0%</c:formatCode>
                <c:ptCount val="3"/>
                <c:pt idx="0">
                  <c:v>0</c:v>
                </c:pt>
                <c:pt idx="1">
                  <c:v>0</c:v>
                </c:pt>
                <c:pt idx="2">
                  <c:v>0</c:v>
                </c:pt>
              </c:numCache>
            </c:numRef>
          </c:val>
        </c:ser>
        <c:ser>
          <c:idx val="4"/>
          <c:order val="4"/>
          <c:tx>
            <c:strRef>
              <c:f>'[PD Summary.xlsx]Sheet4'!$G$82</c:f>
              <c:strCache>
                <c:ptCount val="1"/>
                <c:pt idx="0">
                  <c:v>Strongly Disagree</c:v>
                </c:pt>
              </c:strCache>
            </c:strRef>
          </c:tx>
          <c:invertIfNegative val="0"/>
          <c:cat>
            <c:strRef>
              <c:f>'[PD Summary.xlsx]Sheet4'!$B$83:$B$85</c:f>
              <c:strCache>
                <c:ptCount val="3"/>
                <c:pt idx="0">
                  <c:v>I can leverage the information I gained at my school/business/organization</c:v>
                </c:pt>
                <c:pt idx="1">
                  <c:v>I can use the information presented to improve my job performance</c:v>
                </c:pt>
                <c:pt idx="2">
                  <c:v>I gained new insights that I will be able to utilize</c:v>
                </c:pt>
              </c:strCache>
            </c:strRef>
          </c:cat>
          <c:val>
            <c:numRef>
              <c:f>'[PD Summary.xlsx]Sheet4'!$G$83:$G$85</c:f>
              <c:numCache>
                <c:formatCode>0.0%</c:formatCode>
                <c:ptCount val="3"/>
                <c:pt idx="0">
                  <c:v>0</c:v>
                </c:pt>
                <c:pt idx="1">
                  <c:v>0</c:v>
                </c:pt>
                <c:pt idx="2">
                  <c:v>0</c:v>
                </c:pt>
              </c:numCache>
            </c:numRef>
          </c:val>
        </c:ser>
        <c:dLbls>
          <c:showLegendKey val="0"/>
          <c:showVal val="0"/>
          <c:showCatName val="0"/>
          <c:showSerName val="0"/>
          <c:showPercent val="0"/>
          <c:showBubbleSize val="0"/>
        </c:dLbls>
        <c:gapWidth val="150"/>
        <c:overlap val="100"/>
        <c:axId val="181456456"/>
        <c:axId val="181008168"/>
      </c:barChart>
      <c:catAx>
        <c:axId val="181456456"/>
        <c:scaling>
          <c:orientation val="minMax"/>
        </c:scaling>
        <c:delete val="0"/>
        <c:axPos val="l"/>
        <c:numFmt formatCode="General"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81008168"/>
        <c:crosses val="autoZero"/>
        <c:auto val="1"/>
        <c:lblAlgn val="ctr"/>
        <c:lblOffset val="100"/>
        <c:noMultiLvlLbl val="0"/>
      </c:catAx>
      <c:valAx>
        <c:axId val="181008168"/>
        <c:scaling>
          <c:orientation val="minMax"/>
        </c:scaling>
        <c:delete val="0"/>
        <c:axPos val="b"/>
        <c:majorGridlines/>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814564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Frequency</a:t>
            </a:r>
            <a:r>
              <a:rPr lang="en-US" sz="1000" baseline="0">
                <a:latin typeface="Arial" panose="020B0604020202020204" pitchFamily="34" charset="0"/>
                <a:cs typeface="Arial" panose="020B0604020202020204" pitchFamily="34" charset="0"/>
              </a:rPr>
              <a:t> of Use</a:t>
            </a:r>
            <a:endParaRPr lang="en-US" sz="1000">
              <a:latin typeface="Arial" panose="020B0604020202020204" pitchFamily="34" charset="0"/>
              <a:cs typeface="Arial" panose="020B0604020202020204" pitchFamily="34" charset="0"/>
            </a:endParaRPr>
          </a:p>
        </c:rich>
      </c:tx>
      <c:layout/>
      <c:overlay val="0"/>
    </c:title>
    <c:autoTitleDeleted val="0"/>
    <c:plotArea>
      <c:layout/>
      <c:barChart>
        <c:barDir val="bar"/>
        <c:grouping val="percentStacked"/>
        <c:varyColors val="0"/>
        <c:ser>
          <c:idx val="0"/>
          <c:order val="0"/>
          <c:tx>
            <c:strRef>
              <c:f>'Question 2'!$B$17</c:f>
              <c:strCache>
                <c:ptCount val="1"/>
                <c:pt idx="0">
                  <c:v>Very Frequently (11+ times)</c:v>
                </c:pt>
              </c:strCache>
            </c:strRef>
          </c:tx>
          <c:spPr>
            <a:solidFill>
              <a:schemeClr val="accent2"/>
            </a:solidFill>
          </c:spPr>
          <c:invertIfNegative val="0"/>
          <c:cat>
            <c:strRef>
              <c:f>'Question 2'!$A$18:$A$27</c:f>
              <c:strCache>
                <c:ptCount val="10"/>
                <c:pt idx="0">
                  <c:v>Website – general information</c:v>
                </c:pt>
                <c:pt idx="1">
                  <c:v>AUT degree</c:v>
                </c:pt>
                <c:pt idx="2">
                  <c:v>Scholarships</c:v>
                </c:pt>
                <c:pt idx="3">
                  <c:v>Career awareness materials</c:v>
                </c:pt>
                <c:pt idx="4">
                  <c:v>Professional development workshops</c:v>
                </c:pt>
                <c:pt idx="5">
                  <c:v>Industry Education Leadership meetings</c:v>
                </c:pt>
                <c:pt idx="6">
                  <c:v>Mentoring support from CARCAM staff</c:v>
                </c:pt>
                <c:pt idx="7">
                  <c:v>STEM/Robotics Camps</c:v>
                </c:pt>
                <c:pt idx="8">
                  <c:v>Best Robotics / Skills USA</c:v>
                </c:pt>
                <c:pt idx="9">
                  <c:v>Newsletter</c:v>
                </c:pt>
              </c:strCache>
            </c:strRef>
          </c:cat>
          <c:val>
            <c:numRef>
              <c:f>'Question 2'!$B$18:$B$27</c:f>
              <c:numCache>
                <c:formatCode>0.0%</c:formatCode>
                <c:ptCount val="10"/>
                <c:pt idx="0">
                  <c:v>3.125E-2</c:v>
                </c:pt>
                <c:pt idx="1">
                  <c:v>0.17857142857142858</c:v>
                </c:pt>
                <c:pt idx="2">
                  <c:v>0.10714285714285714</c:v>
                </c:pt>
                <c:pt idx="3">
                  <c:v>0.2</c:v>
                </c:pt>
                <c:pt idx="4">
                  <c:v>0.10344827586206896</c:v>
                </c:pt>
                <c:pt idx="5">
                  <c:v>9.6774193548387094E-2</c:v>
                </c:pt>
                <c:pt idx="6">
                  <c:v>0.1</c:v>
                </c:pt>
                <c:pt idx="7">
                  <c:v>0.1</c:v>
                </c:pt>
                <c:pt idx="8">
                  <c:v>0.10344827586206896</c:v>
                </c:pt>
                <c:pt idx="9">
                  <c:v>3.5714285714285712E-2</c:v>
                </c:pt>
              </c:numCache>
            </c:numRef>
          </c:val>
        </c:ser>
        <c:ser>
          <c:idx val="1"/>
          <c:order val="1"/>
          <c:tx>
            <c:strRef>
              <c:f>'Question 2'!$C$17</c:f>
              <c:strCache>
                <c:ptCount val="1"/>
                <c:pt idx="0">
                  <c:v>Frequently   (6-10 times)</c:v>
                </c:pt>
              </c:strCache>
            </c:strRef>
          </c:tx>
          <c:spPr>
            <a:solidFill>
              <a:schemeClr val="accent2">
                <a:lumMod val="75000"/>
              </a:schemeClr>
            </a:solidFill>
          </c:spPr>
          <c:invertIfNegative val="0"/>
          <c:cat>
            <c:strRef>
              <c:f>'Question 2'!$A$18:$A$27</c:f>
              <c:strCache>
                <c:ptCount val="10"/>
                <c:pt idx="0">
                  <c:v>Website – general information</c:v>
                </c:pt>
                <c:pt idx="1">
                  <c:v>AUT degree</c:v>
                </c:pt>
                <c:pt idx="2">
                  <c:v>Scholarships</c:v>
                </c:pt>
                <c:pt idx="3">
                  <c:v>Career awareness materials</c:v>
                </c:pt>
                <c:pt idx="4">
                  <c:v>Professional development workshops</c:v>
                </c:pt>
                <c:pt idx="5">
                  <c:v>Industry Education Leadership meetings</c:v>
                </c:pt>
                <c:pt idx="6">
                  <c:v>Mentoring support from CARCAM staff</c:v>
                </c:pt>
                <c:pt idx="7">
                  <c:v>STEM/Robotics Camps</c:v>
                </c:pt>
                <c:pt idx="8">
                  <c:v>Best Robotics / Skills USA</c:v>
                </c:pt>
                <c:pt idx="9">
                  <c:v>Newsletter</c:v>
                </c:pt>
              </c:strCache>
            </c:strRef>
          </c:cat>
          <c:val>
            <c:numRef>
              <c:f>'Question 2'!$C$18:$C$27</c:f>
              <c:numCache>
                <c:formatCode>0.0%</c:formatCode>
                <c:ptCount val="10"/>
                <c:pt idx="0">
                  <c:v>0.1875</c:v>
                </c:pt>
                <c:pt idx="1">
                  <c:v>3.5714285714285712E-2</c:v>
                </c:pt>
                <c:pt idx="2">
                  <c:v>0.21428571428571427</c:v>
                </c:pt>
                <c:pt idx="3">
                  <c:v>0.13333333333333333</c:v>
                </c:pt>
                <c:pt idx="4">
                  <c:v>0.10344827586206896</c:v>
                </c:pt>
                <c:pt idx="5">
                  <c:v>0.16129032258064516</c:v>
                </c:pt>
                <c:pt idx="6">
                  <c:v>0.1</c:v>
                </c:pt>
                <c:pt idx="7">
                  <c:v>3.3333333333333333E-2</c:v>
                </c:pt>
                <c:pt idx="8">
                  <c:v>0.17241379310344829</c:v>
                </c:pt>
                <c:pt idx="9">
                  <c:v>0.17857142857142858</c:v>
                </c:pt>
              </c:numCache>
            </c:numRef>
          </c:val>
        </c:ser>
        <c:ser>
          <c:idx val="2"/>
          <c:order val="2"/>
          <c:tx>
            <c:strRef>
              <c:f>'Question 2'!$D$17</c:f>
              <c:strCache>
                <c:ptCount val="1"/>
                <c:pt idx="0">
                  <c:v>Occasionally (3-5 times)</c:v>
                </c:pt>
              </c:strCache>
            </c:strRef>
          </c:tx>
          <c:spPr>
            <a:solidFill>
              <a:schemeClr val="accent2">
                <a:lumMod val="60000"/>
                <a:lumOff val="40000"/>
              </a:schemeClr>
            </a:solidFill>
          </c:spPr>
          <c:invertIfNegative val="0"/>
          <c:cat>
            <c:strRef>
              <c:f>'Question 2'!$A$18:$A$27</c:f>
              <c:strCache>
                <c:ptCount val="10"/>
                <c:pt idx="0">
                  <c:v>Website – general information</c:v>
                </c:pt>
                <c:pt idx="1">
                  <c:v>AUT degree</c:v>
                </c:pt>
                <c:pt idx="2">
                  <c:v>Scholarships</c:v>
                </c:pt>
                <c:pt idx="3">
                  <c:v>Career awareness materials</c:v>
                </c:pt>
                <c:pt idx="4">
                  <c:v>Professional development workshops</c:v>
                </c:pt>
                <c:pt idx="5">
                  <c:v>Industry Education Leadership meetings</c:v>
                </c:pt>
                <c:pt idx="6">
                  <c:v>Mentoring support from CARCAM staff</c:v>
                </c:pt>
                <c:pt idx="7">
                  <c:v>STEM/Robotics Camps</c:v>
                </c:pt>
                <c:pt idx="8">
                  <c:v>Best Robotics / Skills USA</c:v>
                </c:pt>
                <c:pt idx="9">
                  <c:v>Newsletter</c:v>
                </c:pt>
              </c:strCache>
            </c:strRef>
          </c:cat>
          <c:val>
            <c:numRef>
              <c:f>'Question 2'!$D$18:$D$27</c:f>
              <c:numCache>
                <c:formatCode>0.0%</c:formatCode>
                <c:ptCount val="10"/>
                <c:pt idx="0">
                  <c:v>0.40625</c:v>
                </c:pt>
                <c:pt idx="1">
                  <c:v>0.21428571428571427</c:v>
                </c:pt>
                <c:pt idx="2">
                  <c:v>0.14285714285714285</c:v>
                </c:pt>
                <c:pt idx="3">
                  <c:v>0.2</c:v>
                </c:pt>
                <c:pt idx="4">
                  <c:v>0.27586206896551724</c:v>
                </c:pt>
                <c:pt idx="5">
                  <c:v>0.35483870967741937</c:v>
                </c:pt>
                <c:pt idx="6">
                  <c:v>0.3</c:v>
                </c:pt>
                <c:pt idx="7">
                  <c:v>0.2</c:v>
                </c:pt>
                <c:pt idx="8">
                  <c:v>0.20689655172413793</c:v>
                </c:pt>
                <c:pt idx="9">
                  <c:v>0.14285714285714285</c:v>
                </c:pt>
              </c:numCache>
            </c:numRef>
          </c:val>
        </c:ser>
        <c:ser>
          <c:idx val="3"/>
          <c:order val="3"/>
          <c:tx>
            <c:strRef>
              <c:f>'Question 2'!$E$17</c:f>
              <c:strCache>
                <c:ptCount val="1"/>
                <c:pt idx="0">
                  <c:v>Infrequently (1-2 times)</c:v>
                </c:pt>
              </c:strCache>
            </c:strRef>
          </c:tx>
          <c:spPr>
            <a:solidFill>
              <a:schemeClr val="accent2">
                <a:lumMod val="20000"/>
                <a:lumOff val="80000"/>
              </a:schemeClr>
            </a:solidFill>
          </c:spPr>
          <c:invertIfNegative val="0"/>
          <c:cat>
            <c:strRef>
              <c:f>'Question 2'!$A$18:$A$27</c:f>
              <c:strCache>
                <c:ptCount val="10"/>
                <c:pt idx="0">
                  <c:v>Website – general information</c:v>
                </c:pt>
                <c:pt idx="1">
                  <c:v>AUT degree</c:v>
                </c:pt>
                <c:pt idx="2">
                  <c:v>Scholarships</c:v>
                </c:pt>
                <c:pt idx="3">
                  <c:v>Career awareness materials</c:v>
                </c:pt>
                <c:pt idx="4">
                  <c:v>Professional development workshops</c:v>
                </c:pt>
                <c:pt idx="5">
                  <c:v>Industry Education Leadership meetings</c:v>
                </c:pt>
                <c:pt idx="6">
                  <c:v>Mentoring support from CARCAM staff</c:v>
                </c:pt>
                <c:pt idx="7">
                  <c:v>STEM/Robotics Camps</c:v>
                </c:pt>
                <c:pt idx="8">
                  <c:v>Best Robotics / Skills USA</c:v>
                </c:pt>
                <c:pt idx="9">
                  <c:v>Newsletter</c:v>
                </c:pt>
              </c:strCache>
            </c:strRef>
          </c:cat>
          <c:val>
            <c:numRef>
              <c:f>'Question 2'!$E$18:$E$27</c:f>
              <c:numCache>
                <c:formatCode>0.0%</c:formatCode>
                <c:ptCount val="10"/>
                <c:pt idx="0">
                  <c:v>0.1875</c:v>
                </c:pt>
                <c:pt idx="1">
                  <c:v>0.10714285714285714</c:v>
                </c:pt>
                <c:pt idx="2">
                  <c:v>7.1428571428571425E-2</c:v>
                </c:pt>
                <c:pt idx="3">
                  <c:v>0.13333333333333333</c:v>
                </c:pt>
                <c:pt idx="4">
                  <c:v>0.13793103448275862</c:v>
                </c:pt>
                <c:pt idx="5">
                  <c:v>9.6774193548387094E-2</c:v>
                </c:pt>
                <c:pt idx="6">
                  <c:v>0.13333333333333333</c:v>
                </c:pt>
                <c:pt idx="7">
                  <c:v>0.26666666666666666</c:v>
                </c:pt>
                <c:pt idx="8">
                  <c:v>0.10344827586206896</c:v>
                </c:pt>
                <c:pt idx="9">
                  <c:v>0.17857142857142858</c:v>
                </c:pt>
              </c:numCache>
            </c:numRef>
          </c:val>
        </c:ser>
        <c:dLbls>
          <c:showLegendKey val="0"/>
          <c:showVal val="0"/>
          <c:showCatName val="0"/>
          <c:showSerName val="0"/>
          <c:showPercent val="0"/>
          <c:showBubbleSize val="0"/>
        </c:dLbls>
        <c:gapWidth val="150"/>
        <c:overlap val="100"/>
        <c:axId val="181166176"/>
        <c:axId val="181166568"/>
      </c:barChart>
      <c:catAx>
        <c:axId val="181166176"/>
        <c:scaling>
          <c:orientation val="minMax"/>
        </c:scaling>
        <c:delete val="0"/>
        <c:axPos val="l"/>
        <c:numFmt formatCode="General"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81166568"/>
        <c:crosses val="autoZero"/>
        <c:auto val="1"/>
        <c:lblAlgn val="ctr"/>
        <c:lblOffset val="100"/>
        <c:noMultiLvlLbl val="0"/>
      </c:catAx>
      <c:valAx>
        <c:axId val="181166568"/>
        <c:scaling>
          <c:orientation val="minMax"/>
        </c:scaling>
        <c:delete val="0"/>
        <c:axPos val="b"/>
        <c:majorGridlines/>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81166176"/>
        <c:crosses val="autoZero"/>
        <c:crossBetween val="between"/>
        <c:majorUnit val="0.2"/>
      </c:valAx>
    </c:plotArea>
    <c:legend>
      <c:legendPos val="b"/>
      <c:layout>
        <c:manualLayout>
          <c:xMode val="edge"/>
          <c:yMode val="edge"/>
          <c:x val="2.7527559055118112E-2"/>
          <c:y val="0.87566234991151015"/>
          <c:w val="0.95883377077865262"/>
          <c:h val="9.6563278550242104E-2"/>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r>
              <a:rPr lang="en-US" sz="1050" dirty="0">
                <a:solidFill>
                  <a:schemeClr val="tx1"/>
                </a:solidFill>
                <a:latin typeface="Arial" panose="020B0604020202020204" pitchFamily="34" charset="0"/>
                <a:cs typeface="Arial" panose="020B0604020202020204" pitchFamily="34" charset="0"/>
              </a:rPr>
              <a:t>New Uses of Resources in the Classroom</a:t>
            </a:r>
          </a:p>
        </c:rich>
      </c:tx>
      <c:layout/>
      <c:overlay val="0"/>
      <c:spPr>
        <a:noFill/>
        <a:ln>
          <a:noFill/>
        </a:ln>
        <a:effectLst/>
      </c:spPr>
    </c:title>
    <c:autoTitleDeleted val="0"/>
    <c:plotArea>
      <c:layout>
        <c:manualLayout>
          <c:layoutTarget val="inner"/>
          <c:xMode val="edge"/>
          <c:yMode val="edge"/>
          <c:x val="0.45321574803149606"/>
          <c:y val="0.15527564804673238"/>
          <c:w val="0.49468976377952756"/>
          <c:h val="0.76421448140450132"/>
        </c:manualLayout>
      </c:layout>
      <c:barChart>
        <c:barDir val="bar"/>
        <c:grouping val="clustered"/>
        <c:varyColors val="0"/>
        <c:ser>
          <c:idx val="0"/>
          <c:order val="0"/>
          <c:spPr>
            <a:solidFill>
              <a:schemeClr val="accent2">
                <a:lumMod val="75000"/>
              </a:schemeClr>
            </a:solidFill>
            <a:ln>
              <a:noFill/>
            </a:ln>
            <a:effectLst/>
          </c:spPr>
          <c:invertIfNegative val="0"/>
          <c:cat>
            <c:strRef>
              <c:f>'Question 8'!$A$28:$A$34</c:f>
              <c:strCache>
                <c:ptCount val="7"/>
                <c:pt idx="0">
                  <c:v>I developed entirely new courses and/or new certificates or degrees</c:v>
                </c:pt>
                <c:pt idx="1">
                  <c:v>I developed new written materials for my existing courses</c:v>
                </c:pt>
                <c:pt idx="2">
                  <c:v>I have connected my classroom to guest speakers from industry</c:v>
                </c:pt>
                <c:pt idx="3">
                  <c:v>I adopted new instructional techniques</c:v>
                </c:pt>
                <c:pt idx="4">
                  <c:v>I acquired new equipment</c:v>
                </c:pt>
                <c:pt idx="5">
                  <c:v>I have made  students aware automated technician education or career opportunities</c:v>
                </c:pt>
                <c:pt idx="6">
                  <c:v>I developed new presentations or lecture materials for my existing courses</c:v>
                </c:pt>
              </c:strCache>
            </c:strRef>
          </c:cat>
          <c:val>
            <c:numRef>
              <c:f>'Question 8'!$B$28:$B$34</c:f>
              <c:numCache>
                <c:formatCode>0.0%</c:formatCode>
                <c:ptCount val="7"/>
                <c:pt idx="0">
                  <c:v>3.1E-2</c:v>
                </c:pt>
                <c:pt idx="1">
                  <c:v>0.125</c:v>
                </c:pt>
                <c:pt idx="2">
                  <c:v>0.156</c:v>
                </c:pt>
                <c:pt idx="3">
                  <c:v>0.156</c:v>
                </c:pt>
                <c:pt idx="4">
                  <c:v>0.188</c:v>
                </c:pt>
                <c:pt idx="5">
                  <c:v>0.28100000000000003</c:v>
                </c:pt>
                <c:pt idx="6">
                  <c:v>0.313</c:v>
                </c:pt>
              </c:numCache>
            </c:numRef>
          </c:val>
        </c:ser>
        <c:dLbls>
          <c:showLegendKey val="0"/>
          <c:showVal val="0"/>
          <c:showCatName val="0"/>
          <c:showSerName val="0"/>
          <c:showPercent val="0"/>
          <c:showBubbleSize val="0"/>
        </c:dLbls>
        <c:gapWidth val="150"/>
        <c:axId val="181167352"/>
        <c:axId val="181167744"/>
      </c:barChart>
      <c:catAx>
        <c:axId val="18116735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1167744"/>
        <c:crosses val="autoZero"/>
        <c:auto val="1"/>
        <c:lblAlgn val="ctr"/>
        <c:lblOffset val="100"/>
        <c:noMultiLvlLbl val="0"/>
      </c:catAx>
      <c:valAx>
        <c:axId val="18116774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1167352"/>
        <c:crosses val="autoZero"/>
        <c:crossBetween val="between"/>
      </c:valAx>
      <c:spPr>
        <a:solidFill>
          <a:schemeClr val="bg1"/>
        </a:solidFill>
        <a:ln>
          <a:noFill/>
        </a:ln>
        <a:effectLst/>
      </c:spPr>
    </c:plotArea>
    <c:plotVisOnly val="1"/>
    <c:dispBlanksAs val="gap"/>
    <c:showDLblsOverMax val="0"/>
  </c:chart>
  <c:spPr>
    <a:solidFill>
      <a:schemeClr val="bg1"/>
    </a:solidFill>
    <a:ln w="3175" cap="flat" cmpd="sng" algn="ctr">
      <a:solidFill>
        <a:schemeClr val="tx1"/>
      </a:solidFill>
      <a:prstDash val="solid"/>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050" b="1">
                <a:latin typeface="Arial" panose="020B0604020202020204" pitchFamily="34" charset="0"/>
                <a:cs typeface="Arial" panose="020B0604020202020204" pitchFamily="34" charset="0"/>
              </a:defRPr>
            </a:pPr>
            <a:r>
              <a:rPr lang="en-US" sz="1050" b="1">
                <a:latin typeface="Arial" panose="020B0604020202020204" pitchFamily="34" charset="0"/>
                <a:cs typeface="Arial" panose="020B0604020202020204" pitchFamily="34" charset="0"/>
              </a:rPr>
              <a:t>Level of impact you believe CARCAM resources had on your students/apprentices</a:t>
            </a:r>
          </a:p>
        </c:rich>
      </c:tx>
      <c:layout>
        <c:manualLayout>
          <c:xMode val="edge"/>
          <c:yMode val="edge"/>
          <c:x val="0.15798643376883501"/>
          <c:y val="1.6765731581602435E-2"/>
        </c:manualLayout>
      </c:layout>
      <c:overlay val="0"/>
    </c:title>
    <c:autoTitleDeleted val="0"/>
    <c:plotArea>
      <c:layout>
        <c:manualLayout>
          <c:layoutTarget val="inner"/>
          <c:xMode val="edge"/>
          <c:yMode val="edge"/>
          <c:x val="0.36074103364767729"/>
          <c:y val="0.16654174628758639"/>
          <c:w val="0.42388251232489871"/>
          <c:h val="0.64938706534805024"/>
        </c:manualLayout>
      </c:layout>
      <c:pieChart>
        <c:varyColors val="1"/>
        <c:ser>
          <c:idx val="0"/>
          <c:order val="0"/>
          <c:dPt>
            <c:idx val="0"/>
            <c:bubble3D val="0"/>
            <c:spPr>
              <a:solidFill>
                <a:srgbClr val="C04F4C"/>
              </a:solidFill>
            </c:spPr>
          </c:dPt>
          <c:dPt>
            <c:idx val="1"/>
            <c:bubble3D val="0"/>
            <c:spPr>
              <a:solidFill>
                <a:srgbClr val="CD7371"/>
              </a:solidFill>
            </c:spPr>
          </c:dPt>
          <c:dPt>
            <c:idx val="2"/>
            <c:bubble3D val="0"/>
            <c:spPr>
              <a:solidFill>
                <a:schemeClr val="accent2">
                  <a:lumMod val="40000"/>
                  <a:lumOff val="60000"/>
                </a:schemeClr>
              </a:solidFill>
            </c:spPr>
          </c:dPt>
          <c:dPt>
            <c:idx val="3"/>
            <c:bubble3D val="0"/>
            <c:spPr>
              <a:solidFill>
                <a:schemeClr val="accent2">
                  <a:lumMod val="60000"/>
                  <a:lumOff val="40000"/>
                </a:schemeClr>
              </a:solidFill>
            </c:spPr>
          </c:dPt>
          <c:dPt>
            <c:idx val="4"/>
            <c:bubble3D val="0"/>
            <c:spPr>
              <a:solidFill>
                <a:schemeClr val="bg2">
                  <a:lumMod val="90000"/>
                </a:schemeClr>
              </a:solidFill>
            </c:spPr>
          </c:dPt>
          <c:dLbls>
            <c:dLbl>
              <c:idx val="2"/>
              <c:layout>
                <c:manualLayout>
                  <c:x val="-1.0163969557281051E-3"/>
                  <c:y val="2.597886265398652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123169923039055E-2"/>
                  <c:y val="-2.597886265398652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'Question 6'!$A$4:$A$8</c:f>
              <c:strCache>
                <c:ptCount val="5"/>
                <c:pt idx="0">
                  <c:v>High Impact</c:v>
                </c:pt>
                <c:pt idx="1">
                  <c:v>Some Impact</c:v>
                </c:pt>
                <c:pt idx="2">
                  <c:v>No Impact</c:v>
                </c:pt>
                <c:pt idx="3">
                  <c:v>Not Sure</c:v>
                </c:pt>
                <c:pt idx="4">
                  <c:v>Does not apply to me</c:v>
                </c:pt>
              </c:strCache>
            </c:strRef>
          </c:cat>
          <c:val>
            <c:numRef>
              <c:f>'Question 6'!$C$4:$C$8</c:f>
              <c:numCache>
                <c:formatCode>0.0%</c:formatCode>
                <c:ptCount val="5"/>
                <c:pt idx="0">
                  <c:v>0.28100000000000003</c:v>
                </c:pt>
                <c:pt idx="1">
                  <c:v>0.43799999999999994</c:v>
                </c:pt>
                <c:pt idx="2">
                  <c:v>3.1E-2</c:v>
                </c:pt>
                <c:pt idx="3">
                  <c:v>3.1E-2</c:v>
                </c:pt>
                <c:pt idx="4">
                  <c:v>0.21899999999999997</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Arial" panose="020B0604020202020204" pitchFamily="34" charset="0"/>
                <a:cs typeface="Arial" panose="020B0604020202020204" pitchFamily="34" charset="0"/>
              </a:defRPr>
            </a:pPr>
            <a:r>
              <a:rPr lang="en-US" sz="1050" b="1" i="0" baseline="0" dirty="0">
                <a:effectLst/>
                <a:latin typeface="Arial" panose="020B0604020202020204" pitchFamily="34" charset="0"/>
                <a:cs typeface="Arial" panose="020B0604020202020204" pitchFamily="34" charset="0"/>
              </a:rPr>
              <a:t>How Students Were Impacted by </a:t>
            </a:r>
            <a:r>
              <a:rPr lang="en-US" sz="1050" b="1" i="0" baseline="0" dirty="0" smtClean="0">
                <a:effectLst/>
                <a:latin typeface="Arial" panose="020B0604020202020204" pitchFamily="34" charset="0"/>
                <a:cs typeface="Arial" panose="020B0604020202020204" pitchFamily="34" charset="0"/>
              </a:rPr>
              <a:t>CARCAM</a:t>
            </a:r>
          </a:p>
          <a:p>
            <a:pPr>
              <a:defRPr sz="1050">
                <a:latin typeface="Arial" panose="020B0604020202020204" pitchFamily="34" charset="0"/>
                <a:cs typeface="Arial" panose="020B0604020202020204" pitchFamily="34" charset="0"/>
              </a:defRPr>
            </a:pPr>
            <a:r>
              <a:rPr lang="en-US" sz="1050" b="1" i="0" baseline="0" dirty="0" smtClean="0">
                <a:effectLst/>
                <a:latin typeface="Arial" panose="020B0604020202020204" pitchFamily="34" charset="0"/>
                <a:cs typeface="Arial" panose="020B0604020202020204" pitchFamily="34" charset="0"/>
              </a:rPr>
              <a:t>Reported by Respondents</a:t>
            </a:r>
            <a:endParaRPr lang="en-US" sz="1050" dirty="0">
              <a:effectLst/>
              <a:latin typeface="Arial" panose="020B0604020202020204" pitchFamily="34" charset="0"/>
              <a:cs typeface="Arial" panose="020B0604020202020204" pitchFamily="34" charset="0"/>
            </a:endParaRPr>
          </a:p>
        </c:rich>
      </c:tx>
      <c:layout/>
      <c:overlay val="0"/>
    </c:title>
    <c:autoTitleDeleted val="0"/>
    <c:plotArea>
      <c:layout/>
      <c:barChart>
        <c:barDir val="bar"/>
        <c:grouping val="clustered"/>
        <c:varyColors val="0"/>
        <c:ser>
          <c:idx val="0"/>
          <c:order val="0"/>
          <c:spPr>
            <a:solidFill>
              <a:srgbClr val="990000"/>
            </a:solidFill>
          </c:spPr>
          <c:invertIfNegative val="0"/>
          <c:dLbls>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'Question 7'!$A$25:$A$32</c:f>
              <c:strCache>
                <c:ptCount val="8"/>
                <c:pt idx="0">
                  <c:v>Got a scholarship</c:v>
                </c:pt>
                <c:pt idx="1">
                  <c:v>More hands-on experiences in class</c:v>
                </c:pt>
                <c:pt idx="2">
                  <c:v>Gainful employment</c:v>
                </c:pt>
                <c:pt idx="3">
                  <c:v>Increased ability to apply knowledge of automated technologies</c:v>
                </c:pt>
                <c:pt idx="4">
                  <c:v>Internship or cooperative experience</c:v>
                </c:pt>
                <c:pt idx="5">
                  <c:v>Increased understanding of automated technologies</c:v>
                </c:pt>
                <c:pt idx="6">
                  <c:v>Increased exposure to automated technologies</c:v>
                </c:pt>
                <c:pt idx="7">
                  <c:v>Increased awareness of automated technician careers</c:v>
                </c:pt>
              </c:strCache>
            </c:strRef>
          </c:cat>
          <c:val>
            <c:numRef>
              <c:f>'Question 7'!$B$25:$B$32</c:f>
              <c:numCache>
                <c:formatCode>0.0%</c:formatCode>
                <c:ptCount val="8"/>
                <c:pt idx="0">
                  <c:v>7.8651685393258425E-2</c:v>
                </c:pt>
                <c:pt idx="1">
                  <c:v>0.11235955056179775</c:v>
                </c:pt>
                <c:pt idx="2">
                  <c:v>0.11235955056179775</c:v>
                </c:pt>
                <c:pt idx="3">
                  <c:v>0.12359550561797752</c:v>
                </c:pt>
                <c:pt idx="4">
                  <c:v>0.12359550561797752</c:v>
                </c:pt>
                <c:pt idx="5">
                  <c:v>0.1348314606741573</c:v>
                </c:pt>
                <c:pt idx="6">
                  <c:v>0.15730337078651685</c:v>
                </c:pt>
                <c:pt idx="7">
                  <c:v>0.15730337078651685</c:v>
                </c:pt>
              </c:numCache>
            </c:numRef>
          </c:val>
        </c:ser>
        <c:dLbls>
          <c:showLegendKey val="0"/>
          <c:showVal val="0"/>
          <c:showCatName val="0"/>
          <c:showSerName val="0"/>
          <c:showPercent val="0"/>
          <c:showBubbleSize val="0"/>
        </c:dLbls>
        <c:gapWidth val="150"/>
        <c:axId val="181168920"/>
        <c:axId val="181169312"/>
      </c:barChart>
      <c:catAx>
        <c:axId val="181168920"/>
        <c:scaling>
          <c:orientation val="minMax"/>
        </c:scaling>
        <c:delete val="0"/>
        <c:axPos val="l"/>
        <c:numFmt formatCode="General"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81169312"/>
        <c:crosses val="autoZero"/>
        <c:auto val="1"/>
        <c:lblAlgn val="ctr"/>
        <c:lblOffset val="100"/>
        <c:noMultiLvlLbl val="0"/>
      </c:catAx>
      <c:valAx>
        <c:axId val="181169312"/>
        <c:scaling>
          <c:orientation val="minMax"/>
        </c:scaling>
        <c:delete val="0"/>
        <c:axPos val="b"/>
        <c:majorGridlines/>
        <c:numFmt formatCode="0.0%" sourceLinked="1"/>
        <c:majorTickMark val="out"/>
        <c:minorTickMark val="none"/>
        <c:tickLblPos val="nextTo"/>
        <c:txPr>
          <a:bodyPr/>
          <a:lstStyle/>
          <a:p>
            <a:pPr>
              <a:defRPr sz="900"/>
            </a:pPr>
            <a:endParaRPr lang="en-US"/>
          </a:p>
        </c:txPr>
        <c:crossAx val="181168920"/>
        <c:crosses val="autoZero"/>
        <c:crossBetween val="between"/>
        <c:majorUnit val="5.000000000000001E-2"/>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percentStacked"/>
        <c:varyColors val="0"/>
        <c:ser>
          <c:idx val="0"/>
          <c:order val="0"/>
          <c:tx>
            <c:strRef>
              <c:f>'Question 9'!$B$22</c:f>
              <c:strCache>
                <c:ptCount val="1"/>
                <c:pt idx="0">
                  <c:v>Strongly Agree</c:v>
                </c:pt>
              </c:strCache>
            </c:strRef>
          </c:tx>
          <c:spPr>
            <a:solidFill>
              <a:schemeClr val="accent2"/>
            </a:solidFill>
          </c:spPr>
          <c:invertIfNegative val="0"/>
          <c:cat>
            <c:strRef>
              <c:f>'Question 9'!$A$23:$A$32</c:f>
              <c:strCache>
                <c:ptCount val="10"/>
                <c:pt idx="0">
                  <c:v>Expanded my ability to infuse existing courses with automated manufacturing technology content</c:v>
                </c:pt>
                <c:pt idx="1">
                  <c:v>Expanded my ability to align curriculum with the automated manufacturing industry</c:v>
                </c:pt>
                <c:pt idx="2">
                  <c:v>Improved student outcomes</c:v>
                </c:pt>
                <c:pt idx="3">
                  <c:v>Guided more students into automated technician careers</c:v>
                </c:pt>
                <c:pt idx="4">
                  <c:v>Improved my outreach to employers / industry advisors</c:v>
                </c:pt>
                <c:pt idx="5">
                  <c:v>Supported students to achieve certification</c:v>
                </c:pt>
                <c:pt idx="6">
                  <c:v>Expanded my knowledge of automated manufacturing technologies</c:v>
                </c:pt>
                <c:pt idx="7">
                  <c:v>Provided new ideas about how industry and education can collaborate</c:v>
                </c:pt>
                <c:pt idx="8">
                  <c:v>Provided information about potential collaborative opportunities  with others in manufacturing education</c:v>
                </c:pt>
                <c:pt idx="9">
                  <c:v>Expanded my ability to satisfy academic advancement or professional development goals</c:v>
                </c:pt>
              </c:strCache>
            </c:strRef>
          </c:cat>
          <c:val>
            <c:numRef>
              <c:f>'Question 9'!$B$23:$B$32</c:f>
              <c:numCache>
                <c:formatCode>0.0%</c:formatCode>
                <c:ptCount val="10"/>
                <c:pt idx="0">
                  <c:v>0.42105263157894735</c:v>
                </c:pt>
                <c:pt idx="1">
                  <c:v>0.3888888888888889</c:v>
                </c:pt>
                <c:pt idx="2">
                  <c:v>0.35</c:v>
                </c:pt>
                <c:pt idx="3">
                  <c:v>0.27272727272727271</c:v>
                </c:pt>
                <c:pt idx="4">
                  <c:v>0.20833333333333334</c:v>
                </c:pt>
                <c:pt idx="5">
                  <c:v>0.2857142857142857</c:v>
                </c:pt>
                <c:pt idx="6">
                  <c:v>0.36363636363636365</c:v>
                </c:pt>
                <c:pt idx="7">
                  <c:v>0.31818181818181818</c:v>
                </c:pt>
                <c:pt idx="8">
                  <c:v>0.34782608695652173</c:v>
                </c:pt>
                <c:pt idx="9">
                  <c:v>0.31578947368421051</c:v>
                </c:pt>
              </c:numCache>
            </c:numRef>
          </c:val>
        </c:ser>
        <c:ser>
          <c:idx val="1"/>
          <c:order val="1"/>
          <c:tx>
            <c:strRef>
              <c:f>'Question 9'!$C$22</c:f>
              <c:strCache>
                <c:ptCount val="1"/>
                <c:pt idx="0">
                  <c:v>Agree</c:v>
                </c:pt>
              </c:strCache>
            </c:strRef>
          </c:tx>
          <c:spPr>
            <a:solidFill>
              <a:schemeClr val="accent2">
                <a:lumMod val="75000"/>
              </a:schemeClr>
            </a:solidFill>
          </c:spPr>
          <c:invertIfNegative val="0"/>
          <c:cat>
            <c:strRef>
              <c:f>'Question 9'!$A$23:$A$32</c:f>
              <c:strCache>
                <c:ptCount val="10"/>
                <c:pt idx="0">
                  <c:v>Expanded my ability to infuse existing courses with automated manufacturing technology content</c:v>
                </c:pt>
                <c:pt idx="1">
                  <c:v>Expanded my ability to align curriculum with the automated manufacturing industry</c:v>
                </c:pt>
                <c:pt idx="2">
                  <c:v>Improved student outcomes</c:v>
                </c:pt>
                <c:pt idx="3">
                  <c:v>Guided more students into automated technician careers</c:v>
                </c:pt>
                <c:pt idx="4">
                  <c:v>Improved my outreach to employers / industry advisors</c:v>
                </c:pt>
                <c:pt idx="5">
                  <c:v>Supported students to achieve certification</c:v>
                </c:pt>
                <c:pt idx="6">
                  <c:v>Expanded my knowledge of automated manufacturing technologies</c:v>
                </c:pt>
                <c:pt idx="7">
                  <c:v>Provided new ideas about how industry and education can collaborate</c:v>
                </c:pt>
                <c:pt idx="8">
                  <c:v>Provided information about potential collaborative opportunities  with others in manufacturing education</c:v>
                </c:pt>
                <c:pt idx="9">
                  <c:v>Expanded my ability to satisfy academic advancement or professional development goals</c:v>
                </c:pt>
              </c:strCache>
            </c:strRef>
          </c:cat>
          <c:val>
            <c:numRef>
              <c:f>'Question 9'!$C$23:$C$32</c:f>
              <c:numCache>
                <c:formatCode>0.0%</c:formatCode>
                <c:ptCount val="10"/>
                <c:pt idx="0">
                  <c:v>0.42105263157894735</c:v>
                </c:pt>
                <c:pt idx="1">
                  <c:v>0.44444444444444442</c:v>
                </c:pt>
                <c:pt idx="2">
                  <c:v>0.6</c:v>
                </c:pt>
                <c:pt idx="3">
                  <c:v>0.59090909090909094</c:v>
                </c:pt>
                <c:pt idx="4">
                  <c:v>0.66666666666666663</c:v>
                </c:pt>
                <c:pt idx="5">
                  <c:v>0.61904761904761907</c:v>
                </c:pt>
                <c:pt idx="6">
                  <c:v>0.54545454545454541</c:v>
                </c:pt>
                <c:pt idx="7">
                  <c:v>0.59090909090909094</c:v>
                </c:pt>
                <c:pt idx="8">
                  <c:v>0.56521739130434778</c:v>
                </c:pt>
                <c:pt idx="9">
                  <c:v>0.47368421052631576</c:v>
                </c:pt>
              </c:numCache>
            </c:numRef>
          </c:val>
        </c:ser>
        <c:ser>
          <c:idx val="2"/>
          <c:order val="2"/>
          <c:tx>
            <c:strRef>
              <c:f>'Question 9'!$D$22</c:f>
              <c:strCache>
                <c:ptCount val="1"/>
                <c:pt idx="0">
                  <c:v>Neither Agree nor Disagree</c:v>
                </c:pt>
              </c:strCache>
            </c:strRef>
          </c:tx>
          <c:spPr>
            <a:solidFill>
              <a:schemeClr val="accent2">
                <a:lumMod val="60000"/>
                <a:lumOff val="40000"/>
              </a:schemeClr>
            </a:solidFill>
          </c:spPr>
          <c:invertIfNegative val="0"/>
          <c:cat>
            <c:strRef>
              <c:f>'Question 9'!$A$23:$A$32</c:f>
              <c:strCache>
                <c:ptCount val="10"/>
                <c:pt idx="0">
                  <c:v>Expanded my ability to infuse existing courses with automated manufacturing technology content</c:v>
                </c:pt>
                <c:pt idx="1">
                  <c:v>Expanded my ability to align curriculum with the automated manufacturing industry</c:v>
                </c:pt>
                <c:pt idx="2">
                  <c:v>Improved student outcomes</c:v>
                </c:pt>
                <c:pt idx="3">
                  <c:v>Guided more students into automated technician careers</c:v>
                </c:pt>
                <c:pt idx="4">
                  <c:v>Improved my outreach to employers / industry advisors</c:v>
                </c:pt>
                <c:pt idx="5">
                  <c:v>Supported students to achieve certification</c:v>
                </c:pt>
                <c:pt idx="6">
                  <c:v>Expanded my knowledge of automated manufacturing technologies</c:v>
                </c:pt>
                <c:pt idx="7">
                  <c:v>Provided new ideas about how industry and education can collaborate</c:v>
                </c:pt>
                <c:pt idx="8">
                  <c:v>Provided information about potential collaborative opportunities  with others in manufacturing education</c:v>
                </c:pt>
                <c:pt idx="9">
                  <c:v>Expanded my ability to satisfy academic advancement or professional development goals</c:v>
                </c:pt>
              </c:strCache>
            </c:strRef>
          </c:cat>
          <c:val>
            <c:numRef>
              <c:f>'Question 9'!$D$23:$D$32</c:f>
              <c:numCache>
                <c:formatCode>0.0%</c:formatCode>
                <c:ptCount val="10"/>
                <c:pt idx="0">
                  <c:v>0.15789473684210525</c:v>
                </c:pt>
                <c:pt idx="1">
                  <c:v>0.16666666666666666</c:v>
                </c:pt>
                <c:pt idx="2">
                  <c:v>0.05</c:v>
                </c:pt>
                <c:pt idx="3">
                  <c:v>0.13636363636363635</c:v>
                </c:pt>
                <c:pt idx="4">
                  <c:v>0.125</c:v>
                </c:pt>
                <c:pt idx="5">
                  <c:v>9.5238095238095233E-2</c:v>
                </c:pt>
                <c:pt idx="6">
                  <c:v>9.0909090909090912E-2</c:v>
                </c:pt>
                <c:pt idx="7">
                  <c:v>9.0909090909090912E-2</c:v>
                </c:pt>
                <c:pt idx="8">
                  <c:v>8.6956521739130432E-2</c:v>
                </c:pt>
                <c:pt idx="9">
                  <c:v>0.21052631578947367</c:v>
                </c:pt>
              </c:numCache>
            </c:numRef>
          </c:val>
        </c:ser>
        <c:ser>
          <c:idx val="3"/>
          <c:order val="3"/>
          <c:tx>
            <c:strRef>
              <c:f>'Question 9'!$E$22</c:f>
              <c:strCache>
                <c:ptCount val="1"/>
                <c:pt idx="0">
                  <c:v>Disagree</c:v>
                </c:pt>
              </c:strCache>
            </c:strRef>
          </c:tx>
          <c:invertIfNegative val="0"/>
          <c:cat>
            <c:strRef>
              <c:f>'Question 9'!$A$23:$A$32</c:f>
              <c:strCache>
                <c:ptCount val="10"/>
                <c:pt idx="0">
                  <c:v>Expanded my ability to infuse existing courses with automated manufacturing technology content</c:v>
                </c:pt>
                <c:pt idx="1">
                  <c:v>Expanded my ability to align curriculum with the automated manufacturing industry</c:v>
                </c:pt>
                <c:pt idx="2">
                  <c:v>Improved student outcomes</c:v>
                </c:pt>
                <c:pt idx="3">
                  <c:v>Guided more students into automated technician careers</c:v>
                </c:pt>
                <c:pt idx="4">
                  <c:v>Improved my outreach to employers / industry advisors</c:v>
                </c:pt>
                <c:pt idx="5">
                  <c:v>Supported students to achieve certification</c:v>
                </c:pt>
                <c:pt idx="6">
                  <c:v>Expanded my knowledge of automated manufacturing technologies</c:v>
                </c:pt>
                <c:pt idx="7">
                  <c:v>Provided new ideas about how industry and education can collaborate</c:v>
                </c:pt>
                <c:pt idx="8">
                  <c:v>Provided information about potential collaborative opportunities  with others in manufacturing education</c:v>
                </c:pt>
                <c:pt idx="9">
                  <c:v>Expanded my ability to satisfy academic advancement or professional development goals</c:v>
                </c:pt>
              </c:strCache>
            </c:strRef>
          </c:cat>
          <c:val>
            <c:numRef>
              <c:f>'Question 9'!$E$23:$E$32</c:f>
              <c:numCache>
                <c:formatCode>0.0%</c:formatCode>
                <c:ptCount val="10"/>
                <c:pt idx="0">
                  <c:v>0</c:v>
                </c:pt>
                <c:pt idx="1">
                  <c:v>0</c:v>
                </c:pt>
                <c:pt idx="2">
                  <c:v>0</c:v>
                </c:pt>
                <c:pt idx="3">
                  <c:v>0</c:v>
                </c:pt>
                <c:pt idx="4">
                  <c:v>0</c:v>
                </c:pt>
                <c:pt idx="5">
                  <c:v>0</c:v>
                </c:pt>
                <c:pt idx="6">
                  <c:v>0</c:v>
                </c:pt>
                <c:pt idx="7">
                  <c:v>0</c:v>
                </c:pt>
                <c:pt idx="8">
                  <c:v>0</c:v>
                </c:pt>
                <c:pt idx="9">
                  <c:v>0</c:v>
                </c:pt>
              </c:numCache>
            </c:numRef>
          </c:val>
        </c:ser>
        <c:ser>
          <c:idx val="4"/>
          <c:order val="4"/>
          <c:tx>
            <c:strRef>
              <c:f>'Question 9'!$F$22</c:f>
              <c:strCache>
                <c:ptCount val="1"/>
                <c:pt idx="0">
                  <c:v>Strongly Disagree</c:v>
                </c:pt>
              </c:strCache>
            </c:strRef>
          </c:tx>
          <c:invertIfNegative val="0"/>
          <c:cat>
            <c:strRef>
              <c:f>'Question 9'!$A$23:$A$32</c:f>
              <c:strCache>
                <c:ptCount val="10"/>
                <c:pt idx="0">
                  <c:v>Expanded my ability to infuse existing courses with automated manufacturing technology content</c:v>
                </c:pt>
                <c:pt idx="1">
                  <c:v>Expanded my ability to align curriculum with the automated manufacturing industry</c:v>
                </c:pt>
                <c:pt idx="2">
                  <c:v>Improved student outcomes</c:v>
                </c:pt>
                <c:pt idx="3">
                  <c:v>Guided more students into automated technician careers</c:v>
                </c:pt>
                <c:pt idx="4">
                  <c:v>Improved my outreach to employers / industry advisors</c:v>
                </c:pt>
                <c:pt idx="5">
                  <c:v>Supported students to achieve certification</c:v>
                </c:pt>
                <c:pt idx="6">
                  <c:v>Expanded my knowledge of automated manufacturing technologies</c:v>
                </c:pt>
                <c:pt idx="7">
                  <c:v>Provided new ideas about how industry and education can collaborate</c:v>
                </c:pt>
                <c:pt idx="8">
                  <c:v>Provided information about potential collaborative opportunities  with others in manufacturing education</c:v>
                </c:pt>
                <c:pt idx="9">
                  <c:v>Expanded my ability to satisfy academic advancement or professional development goals</c:v>
                </c:pt>
              </c:strCache>
            </c:strRef>
          </c:cat>
          <c:val>
            <c:numRef>
              <c:f>'Question 9'!$F$23:$F$32</c:f>
              <c:numCache>
                <c:formatCode>0.0%</c:formatCode>
                <c:ptCount val="10"/>
                <c:pt idx="0">
                  <c:v>0</c:v>
                </c:pt>
                <c:pt idx="1">
                  <c:v>0</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overlap val="100"/>
        <c:axId val="181654320"/>
        <c:axId val="181654712"/>
      </c:barChart>
      <c:catAx>
        <c:axId val="181654320"/>
        <c:scaling>
          <c:orientation val="minMax"/>
        </c:scaling>
        <c:delete val="0"/>
        <c:axPos val="l"/>
        <c:numFmt formatCode="General" sourceLinked="0"/>
        <c:majorTickMark val="out"/>
        <c:minorTickMark val="none"/>
        <c:tickLblPos val="nextTo"/>
        <c:crossAx val="181654712"/>
        <c:crosses val="autoZero"/>
        <c:auto val="1"/>
        <c:lblAlgn val="ctr"/>
        <c:lblOffset val="100"/>
        <c:noMultiLvlLbl val="0"/>
      </c:catAx>
      <c:valAx>
        <c:axId val="181654712"/>
        <c:scaling>
          <c:orientation val="minMax"/>
        </c:scaling>
        <c:delete val="0"/>
        <c:axPos val="b"/>
        <c:majorGridlines/>
        <c:numFmt formatCode="0%" sourceLinked="1"/>
        <c:majorTickMark val="out"/>
        <c:minorTickMark val="none"/>
        <c:tickLblPos val="nextTo"/>
        <c:crossAx val="181654320"/>
        <c:crosses val="autoZero"/>
        <c:crossBetween val="between"/>
        <c:majorUnit val="0.2"/>
      </c:valAx>
    </c:plotArea>
    <c:legend>
      <c:legendPos val="b"/>
      <c:layout>
        <c:manualLayout>
          <c:xMode val="edge"/>
          <c:yMode val="edge"/>
          <c:x val="2.8388290410014186E-2"/>
          <c:y val="0.91239360831364091"/>
          <c:w val="0.95989020122484692"/>
          <c:h val="8.5120803184697433E-2"/>
        </c:manualLayout>
      </c:layout>
      <c:overlay val="0"/>
    </c:legend>
    <c:plotVisOnly val="1"/>
    <c:dispBlanksAs val="gap"/>
    <c:showDLblsOverMax val="0"/>
  </c:chart>
  <c:spPr>
    <a:ln w="3175">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F2DD-2ABB-48AB-BB4F-53517013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6417</Words>
  <Characters>36577</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42909</CharactersWithSpaces>
  <SharedDoc>false</SharedDoc>
  <HLinks>
    <vt:vector size="108" baseType="variant">
      <vt:variant>
        <vt:i4>6488164</vt:i4>
      </vt:variant>
      <vt:variant>
        <vt:i4>54</vt:i4>
      </vt:variant>
      <vt:variant>
        <vt:i4>0</vt:i4>
      </vt:variant>
      <vt:variant>
        <vt:i4>5</vt:i4>
      </vt:variant>
      <vt:variant>
        <vt:lpwstr>http://www.coastline.edu/academics/computer-networking/</vt:lpwstr>
      </vt:variant>
      <vt:variant>
        <vt:lpwstr/>
      </vt:variant>
      <vt:variant>
        <vt:i4>8323177</vt:i4>
      </vt:variant>
      <vt:variant>
        <vt:i4>51</vt:i4>
      </vt:variant>
      <vt:variant>
        <vt:i4>0</vt:i4>
      </vt:variant>
      <vt:variant>
        <vt:i4>5</vt:i4>
      </vt:variant>
      <vt:variant>
        <vt:lpwstr>http://www.league.org/blog/post.cfm/league-for-innovation-in-the-community-college-announces-new-learning-first-project</vt:lpwstr>
      </vt:variant>
      <vt:variant>
        <vt:lpwstr/>
      </vt:variant>
      <vt:variant>
        <vt:i4>1310796</vt:i4>
      </vt:variant>
      <vt:variant>
        <vt:i4>48</vt:i4>
      </vt:variant>
      <vt:variant>
        <vt:i4>0</vt:i4>
      </vt:variant>
      <vt:variant>
        <vt:i4>5</vt:i4>
      </vt:variant>
      <vt:variant>
        <vt:lpwstr>http://www.gatesfoundation.org/postsecondaryeducation/Pages/default.aspx</vt:lpwstr>
      </vt:variant>
      <vt:variant>
        <vt:lpwstr/>
      </vt:variant>
      <vt:variant>
        <vt:i4>2293858</vt:i4>
      </vt:variant>
      <vt:variant>
        <vt:i4>45</vt:i4>
      </vt:variant>
      <vt:variant>
        <vt:i4>0</vt:i4>
      </vt:variant>
      <vt:variant>
        <vt:i4>5</vt:i4>
      </vt:variant>
      <vt:variant>
        <vt:lpwstr>http://www.nationalcyberleague.org/</vt:lpwstr>
      </vt:variant>
      <vt:variant>
        <vt:lpwstr/>
      </vt:variant>
      <vt:variant>
        <vt:i4>7602195</vt:i4>
      </vt:variant>
      <vt:variant>
        <vt:i4>39</vt:i4>
      </vt:variant>
      <vt:variant>
        <vt:i4>0</vt:i4>
      </vt:variant>
      <vt:variant>
        <vt:i4>5</vt:i4>
      </vt:variant>
      <vt:variant>
        <vt:lpwstr>mailto:ddurkee14@oh.rr.com</vt:lpwstr>
      </vt:variant>
      <vt:variant>
        <vt:lpwstr/>
      </vt:variant>
      <vt:variant>
        <vt:i4>1900577</vt:i4>
      </vt:variant>
      <vt:variant>
        <vt:i4>36</vt:i4>
      </vt:variant>
      <vt:variant>
        <vt:i4>0</vt:i4>
      </vt:variant>
      <vt:variant>
        <vt:i4>5</vt:i4>
      </vt:variant>
      <vt:variant>
        <vt:lpwstr>http://www.netdevgroup.com/content/cybersecurity/labs/ethical_hacking.html</vt:lpwstr>
      </vt:variant>
      <vt:variant>
        <vt:lpwstr/>
      </vt:variant>
      <vt:variant>
        <vt:i4>6226032</vt:i4>
      </vt:variant>
      <vt:variant>
        <vt:i4>33</vt:i4>
      </vt:variant>
      <vt:variant>
        <vt:i4>0</vt:i4>
      </vt:variant>
      <vt:variant>
        <vt:i4>5</vt:i4>
      </vt:variant>
      <vt:variant>
        <vt:lpwstr>http://www.netdevgroup.com/content/cybersecurity/labs/security_plus.html</vt:lpwstr>
      </vt:variant>
      <vt:variant>
        <vt:lpwstr/>
      </vt:variant>
      <vt:variant>
        <vt:i4>4325480</vt:i4>
      </vt:variant>
      <vt:variant>
        <vt:i4>30</vt:i4>
      </vt:variant>
      <vt:variant>
        <vt:i4>0</vt:i4>
      </vt:variant>
      <vt:variant>
        <vt:i4>5</vt:i4>
      </vt:variant>
      <vt:variant>
        <vt:lpwstr>http://www.netdevgroup.com/content/cybersecurity/labs/cnss_4011.html</vt:lpwstr>
      </vt:variant>
      <vt:variant>
        <vt:lpwstr/>
      </vt:variant>
      <vt:variant>
        <vt:i4>5373974</vt:i4>
      </vt:variant>
      <vt:variant>
        <vt:i4>27</vt:i4>
      </vt:variant>
      <vt:variant>
        <vt:i4>0</vt:i4>
      </vt:variant>
      <vt:variant>
        <vt:i4>5</vt:i4>
      </vt:variant>
      <vt:variant>
        <vt:lpwstr>http://www.cssia.org/</vt:lpwstr>
      </vt:variant>
      <vt:variant>
        <vt:lpwstr/>
      </vt:variant>
      <vt:variant>
        <vt:i4>42</vt:i4>
      </vt:variant>
      <vt:variant>
        <vt:i4>24</vt:i4>
      </vt:variant>
      <vt:variant>
        <vt:i4>0</vt:i4>
      </vt:variant>
      <vt:variant>
        <vt:i4>5</vt:i4>
      </vt:variant>
      <vt:variant>
        <vt:lpwstr>2006_2012Conferences/conferences.html</vt:lpwstr>
      </vt:variant>
      <vt:variant>
        <vt:lpwstr/>
      </vt:variant>
      <vt:variant>
        <vt:i4>917588</vt:i4>
      </vt:variant>
      <vt:variant>
        <vt:i4>21</vt:i4>
      </vt:variant>
      <vt:variant>
        <vt:i4>0</vt:i4>
      </vt:variant>
      <vt:variant>
        <vt:i4>5</vt:i4>
      </vt:variant>
      <vt:variant>
        <vt:lpwstr>CISSP CPE Certification Form 2011.pdf</vt:lpwstr>
      </vt:variant>
      <vt:variant>
        <vt:lpwstr/>
      </vt:variant>
      <vt:variant>
        <vt:i4>8192062</vt:i4>
      </vt:variant>
      <vt:variant>
        <vt:i4>18</vt:i4>
      </vt:variant>
      <vt:variant>
        <vt:i4>0</vt:i4>
      </vt:variant>
      <vt:variant>
        <vt:i4>5</vt:i4>
      </vt:variant>
      <vt:variant>
        <vt:lpwstr>CDDR Notice to CSC Students.pdf</vt:lpwstr>
      </vt:variant>
      <vt:variant>
        <vt:lpwstr/>
      </vt:variant>
      <vt:variant>
        <vt:i4>6225921</vt:i4>
      </vt:variant>
      <vt:variant>
        <vt:i4>15</vt:i4>
      </vt:variant>
      <vt:variant>
        <vt:i4>0</vt:i4>
      </vt:variant>
      <vt:variant>
        <vt:i4>5</vt:i4>
      </vt:variant>
      <vt:variant>
        <vt:lpwstr>Evaluation Form 2011.pdf</vt:lpwstr>
      </vt:variant>
      <vt:variant>
        <vt:lpwstr/>
      </vt:variant>
      <vt:variant>
        <vt:i4>2162737</vt:i4>
      </vt:variant>
      <vt:variant>
        <vt:i4>12</vt:i4>
      </vt:variant>
      <vt:variant>
        <vt:i4>0</vt:i4>
      </vt:variant>
      <vt:variant>
        <vt:i4>5</vt:i4>
      </vt:variant>
      <vt:variant>
        <vt:lpwstr>agenda 2011.pdf</vt:lpwstr>
      </vt:variant>
      <vt:variant>
        <vt:lpwstr/>
      </vt:variant>
      <vt:variant>
        <vt:i4>4063268</vt:i4>
      </vt:variant>
      <vt:variant>
        <vt:i4>9</vt:i4>
      </vt:variant>
      <vt:variant>
        <vt:i4>0</vt:i4>
      </vt:variant>
      <vt:variant>
        <vt:i4>5</vt:i4>
      </vt:variant>
      <vt:variant>
        <vt:lpwstr>flyer 2011.pdf</vt:lpwstr>
      </vt:variant>
      <vt:variant>
        <vt:lpwstr/>
      </vt:variant>
      <vt:variant>
        <vt:i4>7667810</vt:i4>
      </vt:variant>
      <vt:variant>
        <vt:i4>6</vt:i4>
      </vt:variant>
      <vt:variant>
        <vt:i4>0</vt:i4>
      </vt:variant>
      <vt:variant>
        <vt:i4>5</vt:i4>
      </vt:variant>
      <vt:variant>
        <vt:lpwstr>2011 Cyber Defense Conference Final Report.pdf</vt:lpwstr>
      </vt:variant>
      <vt:variant>
        <vt:lpwstr/>
      </vt:variant>
      <vt:variant>
        <vt:i4>6291491</vt:i4>
      </vt:variant>
      <vt:variant>
        <vt:i4>3</vt:i4>
      </vt:variant>
      <vt:variant>
        <vt:i4>0</vt:i4>
      </vt:variant>
      <vt:variant>
        <vt:i4>5</vt:i4>
      </vt:variant>
      <vt:variant>
        <vt:lpwstr>CyberConferenceToolKit.pdf</vt:lpwstr>
      </vt:variant>
      <vt:variant>
        <vt:lpwstr/>
      </vt:variant>
      <vt:variant>
        <vt:i4>1310734</vt:i4>
      </vt:variant>
      <vt:variant>
        <vt:i4>0</vt:i4>
      </vt:variant>
      <vt:variant>
        <vt:i4>0</vt:i4>
      </vt:variant>
      <vt:variant>
        <vt:i4>5</vt:i4>
      </vt:variant>
      <vt:variant>
        <vt:lpwstr>http://cssia.org/pdf/10000308-CyberConferenceToolKit.zip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Terryll Bailey</dc:creator>
  <cp:lastModifiedBy>George Booker</cp:lastModifiedBy>
  <cp:revision>2</cp:revision>
  <cp:lastPrinted>2015-08-04T18:58:00Z</cp:lastPrinted>
  <dcterms:created xsi:type="dcterms:W3CDTF">2017-03-21T14:44:00Z</dcterms:created>
  <dcterms:modified xsi:type="dcterms:W3CDTF">2017-03-21T14:44:00Z</dcterms:modified>
</cp:coreProperties>
</file>